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1223C7" w:rsidRPr="001223C7" w14:paraId="0D8F52C0" w14:textId="77777777" w:rsidTr="00A63E2A">
        <w:tc>
          <w:tcPr>
            <w:tcW w:w="3261" w:type="dxa"/>
          </w:tcPr>
          <w:p w14:paraId="632E2464" w14:textId="77777777" w:rsidR="00A63E2A" w:rsidRPr="001223C7" w:rsidRDefault="00A63E2A" w:rsidP="00A63E2A">
            <w:pPr>
              <w:jc w:val="center"/>
              <w:rPr>
                <w:rFonts w:eastAsia="Calibri"/>
                <w:b/>
                <w:sz w:val="26"/>
                <w:szCs w:val="26"/>
                <w:lang w:val="vi-VN"/>
              </w:rPr>
            </w:pPr>
            <w:r w:rsidRPr="001223C7">
              <w:rPr>
                <w:rFonts w:eastAsia="Calibri"/>
                <w:b/>
                <w:sz w:val="26"/>
                <w:szCs w:val="26"/>
                <w:lang w:val="vi-VN"/>
              </w:rPr>
              <w:t>ỦY BAN NHÂN DÂN</w:t>
            </w:r>
          </w:p>
          <w:p w14:paraId="376429FD" w14:textId="3423558F" w:rsidR="00A63E2A" w:rsidRPr="001223C7" w:rsidRDefault="00A63E2A" w:rsidP="00A63E2A">
            <w:pPr>
              <w:tabs>
                <w:tab w:val="left" w:pos="1080"/>
              </w:tabs>
              <w:jc w:val="center"/>
              <w:rPr>
                <w:b/>
                <w:bCs/>
                <w:sz w:val="26"/>
                <w:szCs w:val="26"/>
              </w:rPr>
            </w:pPr>
            <w:r w:rsidRPr="001223C7">
              <w:rPr>
                <w:rFonts w:eastAsia="Calibri"/>
                <w:b/>
                <w:noProof/>
                <w:sz w:val="26"/>
                <w:szCs w:val="26"/>
              </w:rPr>
              <mc:AlternateContent>
                <mc:Choice Requires="wps">
                  <w:drawing>
                    <wp:anchor distT="0" distB="0" distL="114300" distR="114300" simplePos="0" relativeHeight="251664384" behindDoc="0" locked="0" layoutInCell="1" allowOverlap="1" wp14:anchorId="4A96263E" wp14:editId="5CBA0A42">
                      <wp:simplePos x="0" y="0"/>
                      <wp:positionH relativeFrom="column">
                        <wp:posOffset>413385</wp:posOffset>
                      </wp:positionH>
                      <wp:positionV relativeFrom="paragraph">
                        <wp:posOffset>228600</wp:posOffset>
                      </wp:positionV>
                      <wp:extent cx="101917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10191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7FEE1C"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8pt" to="1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" strokecolor="black [3040]"/>
                  </w:pict>
                </mc:Fallback>
              </mc:AlternateContent>
            </w:r>
            <w:r w:rsidRPr="001223C7">
              <w:rPr>
                <w:rFonts w:eastAsia="Calibri"/>
                <w:b/>
                <w:sz w:val="26"/>
                <w:szCs w:val="26"/>
                <w:lang w:val="vi-VN"/>
              </w:rPr>
              <w:t xml:space="preserve">TỈNH </w:t>
            </w:r>
            <w:r w:rsidRPr="001223C7">
              <w:rPr>
                <w:rFonts w:eastAsia="Calibri"/>
                <w:b/>
                <w:sz w:val="26"/>
                <w:szCs w:val="26"/>
              </w:rPr>
              <w:t>KON TUM</w:t>
            </w:r>
          </w:p>
        </w:tc>
        <w:tc>
          <w:tcPr>
            <w:tcW w:w="6095" w:type="dxa"/>
          </w:tcPr>
          <w:p w14:paraId="2902709E" w14:textId="77777777" w:rsidR="00A63E2A" w:rsidRPr="001223C7" w:rsidRDefault="00A63E2A" w:rsidP="00A63E2A">
            <w:pPr>
              <w:jc w:val="center"/>
              <w:rPr>
                <w:rFonts w:eastAsia="Calibri"/>
                <w:b/>
                <w:sz w:val="26"/>
                <w:szCs w:val="26"/>
              </w:rPr>
            </w:pPr>
            <w:r w:rsidRPr="001223C7">
              <w:rPr>
                <w:rFonts w:eastAsia="Calibri"/>
                <w:b/>
                <w:sz w:val="26"/>
                <w:szCs w:val="26"/>
              </w:rPr>
              <w:t>CỘNG HÒA XÃ HỘI CHỦ NGHĨA VIỆT NAM</w:t>
            </w:r>
          </w:p>
          <w:p w14:paraId="5DA721F5" w14:textId="77777777" w:rsidR="00A63E2A" w:rsidRPr="001223C7" w:rsidRDefault="00A63E2A" w:rsidP="00A63E2A">
            <w:pPr>
              <w:jc w:val="center"/>
              <w:rPr>
                <w:rFonts w:eastAsia="Calibri"/>
                <w:b/>
                <w:sz w:val="28"/>
                <w:szCs w:val="28"/>
              </w:rPr>
            </w:pPr>
            <w:r w:rsidRPr="001223C7">
              <w:rPr>
                <w:rFonts w:eastAsia="Calibri"/>
                <w:b/>
                <w:sz w:val="28"/>
                <w:szCs w:val="28"/>
              </w:rPr>
              <w:t>Độc lập - Tự do - Hạnh phúc</w:t>
            </w:r>
          </w:p>
          <w:p w14:paraId="18ABB018" w14:textId="68286A74" w:rsidR="00A63E2A" w:rsidRPr="001223C7" w:rsidRDefault="00A63E2A" w:rsidP="00A63E2A">
            <w:pPr>
              <w:jc w:val="center"/>
              <w:rPr>
                <w:rFonts w:eastAsia="Calibri"/>
                <w:b/>
                <w:sz w:val="28"/>
                <w:szCs w:val="28"/>
              </w:rPr>
            </w:pPr>
            <w:r w:rsidRPr="001223C7">
              <w:rPr>
                <w:rFonts w:eastAsia="Calibri"/>
                <w:b/>
                <w:noProof/>
                <w:sz w:val="28"/>
                <w:szCs w:val="28"/>
              </w:rPr>
              <mc:AlternateContent>
                <mc:Choice Requires="wps">
                  <w:drawing>
                    <wp:anchor distT="0" distB="0" distL="114300" distR="114300" simplePos="0" relativeHeight="251663360" behindDoc="0" locked="0" layoutInCell="1" allowOverlap="1" wp14:anchorId="634C7BD1" wp14:editId="0836FE49">
                      <wp:simplePos x="0" y="0"/>
                      <wp:positionH relativeFrom="column">
                        <wp:posOffset>796925</wp:posOffset>
                      </wp:positionH>
                      <wp:positionV relativeFrom="paragraph">
                        <wp:posOffset>19050</wp:posOffset>
                      </wp:positionV>
                      <wp:extent cx="2193290" cy="635"/>
                      <wp:effectExtent l="0" t="0" r="1651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F29BCC" id="_x0000_t32" coordsize="21600,21600" o:spt="32" o:oned="t" path="m,l21600,21600e" filled="f">
                      <v:path arrowok="t" fillok="f" o:connecttype="none"/>
                      <o:lock v:ext="edit" shapetype="t"/>
                    </v:shapetype>
                    <v:shape id="Straight Arrow Connector 4" o:spid="_x0000_s1026" type="#_x0000_t32" style="position:absolute;margin-left:62.75pt;margin-top:1.5pt;width:172.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"/>
                  </w:pict>
                </mc:Fallback>
              </mc:AlternateContent>
            </w:r>
          </w:p>
        </w:tc>
      </w:tr>
    </w:tbl>
    <w:p w14:paraId="20F6BC1F" w14:textId="77777777" w:rsidR="00A63E2A" w:rsidRPr="001223C7" w:rsidRDefault="00A63E2A" w:rsidP="00154FAD">
      <w:pPr>
        <w:shd w:val="clear" w:color="auto" w:fill="FFFFFF"/>
        <w:tabs>
          <w:tab w:val="left" w:pos="1080"/>
        </w:tabs>
        <w:rPr>
          <w:b/>
          <w:bCs/>
          <w:sz w:val="28"/>
          <w:szCs w:val="28"/>
        </w:rPr>
      </w:pPr>
    </w:p>
    <w:p w14:paraId="3BD8AE69" w14:textId="77777777" w:rsidR="00194A20" w:rsidRPr="001223C7" w:rsidRDefault="00194A20" w:rsidP="00194A20">
      <w:pPr>
        <w:shd w:val="clear" w:color="auto" w:fill="FFFFFF"/>
        <w:jc w:val="center"/>
        <w:rPr>
          <w:sz w:val="28"/>
          <w:szCs w:val="28"/>
        </w:rPr>
      </w:pPr>
      <w:r w:rsidRPr="001223C7">
        <w:rPr>
          <w:b/>
          <w:bCs/>
          <w:sz w:val="28"/>
          <w:szCs w:val="28"/>
          <w:lang w:val="vi-VN"/>
        </w:rPr>
        <w:t>QUY ĐỊNH</w:t>
      </w:r>
    </w:p>
    <w:p w14:paraId="09132CFE" w14:textId="10DA6A5D" w:rsidR="002823B5" w:rsidRPr="001223C7" w:rsidRDefault="002823B5" w:rsidP="00194A20">
      <w:pPr>
        <w:shd w:val="clear" w:color="auto" w:fill="FFFFFF"/>
        <w:jc w:val="center"/>
        <w:rPr>
          <w:b/>
          <w:sz w:val="28"/>
          <w:szCs w:val="28"/>
          <w:shd w:val="clear" w:color="auto" w:fill="FFFFFF"/>
        </w:rPr>
      </w:pPr>
      <w:bookmarkStart w:id="0" w:name="loai_1_name"/>
      <w:r w:rsidRPr="001223C7">
        <w:rPr>
          <w:b/>
          <w:bCs/>
          <w:sz w:val="28"/>
          <w:szCs w:val="28"/>
          <w:lang w:eastAsia="x-none"/>
        </w:rPr>
        <w:t>V</w:t>
      </w:r>
      <w:r w:rsidRPr="001223C7">
        <w:rPr>
          <w:b/>
          <w:sz w:val="28"/>
          <w:szCs w:val="28"/>
          <w:shd w:val="clear" w:color="auto" w:fill="FFFFFF"/>
        </w:rPr>
        <w:t>ề Điều kiện, tiêu chí, quy mô, tỉ lệ để tách thành dự án độc lập trên địa bàn tỉnh Kon Tum</w:t>
      </w:r>
      <w:bookmarkEnd w:id="0"/>
      <w:r w:rsidR="005A6D3B">
        <w:rPr>
          <w:b/>
          <w:sz w:val="28"/>
          <w:szCs w:val="28"/>
          <w:shd w:val="clear" w:color="auto" w:fill="FFFFFF"/>
        </w:rPr>
        <w:t xml:space="preserve"> </w:t>
      </w:r>
    </w:p>
    <w:p w14:paraId="2B0125EC" w14:textId="7B28B9E9" w:rsidR="00194A20" w:rsidRPr="001223C7" w:rsidRDefault="002823B5" w:rsidP="00194A20">
      <w:pPr>
        <w:shd w:val="clear" w:color="auto" w:fill="FFFFFF"/>
        <w:jc w:val="center"/>
        <w:rPr>
          <w:i/>
          <w:iCs/>
          <w:spacing w:val="-4"/>
          <w:sz w:val="28"/>
          <w:szCs w:val="28"/>
        </w:rPr>
      </w:pPr>
      <w:r w:rsidRPr="001223C7">
        <w:rPr>
          <w:i/>
          <w:iCs/>
          <w:spacing w:val="-4"/>
          <w:sz w:val="28"/>
          <w:szCs w:val="28"/>
          <w:lang w:val="vi-VN"/>
        </w:rPr>
        <w:t xml:space="preserve"> </w:t>
      </w:r>
      <w:r w:rsidR="00194A20" w:rsidRPr="001223C7">
        <w:rPr>
          <w:i/>
          <w:iCs/>
          <w:spacing w:val="-4"/>
          <w:sz w:val="28"/>
          <w:szCs w:val="28"/>
          <w:lang w:val="vi-VN"/>
        </w:rPr>
        <w:t>(</w:t>
      </w:r>
      <w:r w:rsidR="00495F19" w:rsidRPr="001223C7">
        <w:rPr>
          <w:i/>
          <w:iCs/>
          <w:spacing w:val="-4"/>
          <w:sz w:val="28"/>
          <w:szCs w:val="28"/>
        </w:rPr>
        <w:t>B</w:t>
      </w:r>
      <w:r w:rsidR="00194A20" w:rsidRPr="001223C7">
        <w:rPr>
          <w:i/>
          <w:iCs/>
          <w:spacing w:val="-4"/>
          <w:sz w:val="28"/>
          <w:szCs w:val="28"/>
          <w:lang w:val="vi-VN"/>
        </w:rPr>
        <w:t>an hành kèm theo </w:t>
      </w:r>
      <w:r w:rsidR="00194A20" w:rsidRPr="001223C7">
        <w:rPr>
          <w:i/>
          <w:iCs/>
          <w:spacing w:val="-4"/>
          <w:sz w:val="28"/>
          <w:szCs w:val="28"/>
          <w:shd w:val="clear" w:color="auto" w:fill="FFFFFF"/>
          <w:lang w:val="vi-VN"/>
        </w:rPr>
        <w:t>Quyết định số</w:t>
      </w:r>
      <w:r w:rsidR="00194A20" w:rsidRPr="001223C7">
        <w:rPr>
          <w:i/>
          <w:iCs/>
          <w:spacing w:val="-4"/>
          <w:sz w:val="28"/>
          <w:szCs w:val="28"/>
          <w:lang w:val="vi-VN"/>
        </w:rPr>
        <w:t>:</w:t>
      </w:r>
      <w:r w:rsidR="003D691B" w:rsidRPr="001223C7">
        <w:rPr>
          <w:i/>
          <w:iCs/>
          <w:spacing w:val="-4"/>
          <w:sz w:val="28"/>
          <w:szCs w:val="28"/>
        </w:rPr>
        <w:t xml:space="preserve"> </w:t>
      </w:r>
      <w:r w:rsidR="009665F0" w:rsidRPr="001223C7">
        <w:rPr>
          <w:i/>
          <w:iCs/>
          <w:spacing w:val="-4"/>
          <w:sz w:val="28"/>
          <w:szCs w:val="28"/>
        </w:rPr>
        <w:t xml:space="preserve">     </w:t>
      </w:r>
      <w:r w:rsidR="00194A20" w:rsidRPr="001223C7">
        <w:rPr>
          <w:i/>
          <w:iCs/>
          <w:spacing w:val="-4"/>
          <w:sz w:val="28"/>
          <w:szCs w:val="28"/>
          <w:lang w:val="vi-VN"/>
        </w:rPr>
        <w:t>/20</w:t>
      </w:r>
      <w:r w:rsidR="008F10FA">
        <w:rPr>
          <w:i/>
          <w:iCs/>
          <w:spacing w:val="-4"/>
          <w:sz w:val="28"/>
          <w:szCs w:val="28"/>
        </w:rPr>
        <w:t>24</w:t>
      </w:r>
      <w:r w:rsidR="00194A20" w:rsidRPr="001223C7">
        <w:rPr>
          <w:i/>
          <w:iCs/>
          <w:spacing w:val="-4"/>
          <w:sz w:val="28"/>
          <w:szCs w:val="28"/>
          <w:lang w:val="vi-VN"/>
        </w:rPr>
        <w:t>/QĐ-UBND ngày</w:t>
      </w:r>
      <w:r w:rsidR="003D691B" w:rsidRPr="001223C7">
        <w:rPr>
          <w:i/>
          <w:iCs/>
          <w:spacing w:val="-4"/>
          <w:sz w:val="28"/>
          <w:szCs w:val="28"/>
        </w:rPr>
        <w:t xml:space="preserve"> </w:t>
      </w:r>
      <w:r w:rsidR="009665F0" w:rsidRPr="001223C7">
        <w:rPr>
          <w:i/>
          <w:iCs/>
          <w:spacing w:val="-4"/>
          <w:sz w:val="28"/>
          <w:szCs w:val="28"/>
        </w:rPr>
        <w:t xml:space="preserve">    </w:t>
      </w:r>
      <w:r w:rsidR="00495F19" w:rsidRPr="001223C7">
        <w:rPr>
          <w:i/>
          <w:iCs/>
          <w:spacing w:val="-4"/>
          <w:sz w:val="28"/>
          <w:szCs w:val="28"/>
          <w:lang w:val="vi-VN"/>
        </w:rPr>
        <w:t>tháng</w:t>
      </w:r>
      <w:r w:rsidR="003D691B" w:rsidRPr="001223C7">
        <w:rPr>
          <w:i/>
          <w:iCs/>
          <w:spacing w:val="-4"/>
          <w:sz w:val="28"/>
          <w:szCs w:val="28"/>
        </w:rPr>
        <w:t xml:space="preserve"> </w:t>
      </w:r>
      <w:r w:rsidR="009665F0" w:rsidRPr="001223C7">
        <w:rPr>
          <w:i/>
          <w:iCs/>
          <w:spacing w:val="-4"/>
          <w:sz w:val="28"/>
          <w:szCs w:val="28"/>
        </w:rPr>
        <w:t xml:space="preserve">    </w:t>
      </w:r>
      <w:r w:rsidR="003D691B" w:rsidRPr="001223C7">
        <w:rPr>
          <w:i/>
          <w:iCs/>
          <w:spacing w:val="-4"/>
          <w:sz w:val="28"/>
          <w:szCs w:val="28"/>
        </w:rPr>
        <w:t xml:space="preserve"> </w:t>
      </w:r>
      <w:r w:rsidR="00495F19" w:rsidRPr="001223C7">
        <w:rPr>
          <w:i/>
          <w:iCs/>
          <w:spacing w:val="-4"/>
          <w:sz w:val="28"/>
          <w:szCs w:val="28"/>
          <w:lang w:val="vi-VN"/>
        </w:rPr>
        <w:t xml:space="preserve">năm </w:t>
      </w:r>
      <w:r w:rsidR="00194A20" w:rsidRPr="001223C7">
        <w:rPr>
          <w:i/>
          <w:iCs/>
          <w:spacing w:val="-4"/>
          <w:sz w:val="28"/>
          <w:szCs w:val="28"/>
          <w:lang w:val="vi-VN"/>
        </w:rPr>
        <w:t>20</w:t>
      </w:r>
      <w:r w:rsidRPr="001223C7">
        <w:rPr>
          <w:i/>
          <w:iCs/>
          <w:spacing w:val="-4"/>
          <w:sz w:val="28"/>
          <w:szCs w:val="28"/>
        </w:rPr>
        <w:t>2</w:t>
      </w:r>
      <w:r w:rsidR="008F10FA">
        <w:rPr>
          <w:i/>
          <w:iCs/>
          <w:spacing w:val="-4"/>
          <w:sz w:val="28"/>
          <w:szCs w:val="28"/>
        </w:rPr>
        <w:t>4</w:t>
      </w:r>
    </w:p>
    <w:p w14:paraId="66189DC8" w14:textId="64710EFC" w:rsidR="00194A20" w:rsidRPr="001223C7" w:rsidRDefault="00194A20" w:rsidP="00194A20">
      <w:pPr>
        <w:shd w:val="clear" w:color="auto" w:fill="FFFFFF"/>
        <w:jc w:val="center"/>
        <w:rPr>
          <w:sz w:val="28"/>
          <w:szCs w:val="28"/>
        </w:rPr>
      </w:pPr>
      <w:r w:rsidRPr="001223C7">
        <w:rPr>
          <w:i/>
          <w:iCs/>
          <w:sz w:val="28"/>
          <w:szCs w:val="28"/>
          <w:lang w:val="vi-VN"/>
        </w:rPr>
        <w:t xml:space="preserve"> của </w:t>
      </w:r>
      <w:r w:rsidRPr="001223C7">
        <w:rPr>
          <w:i/>
          <w:iCs/>
          <w:sz w:val="28"/>
          <w:szCs w:val="28"/>
        </w:rPr>
        <w:t>Ủy ban nhân dân</w:t>
      </w:r>
      <w:r w:rsidRPr="001223C7">
        <w:rPr>
          <w:i/>
          <w:iCs/>
          <w:sz w:val="28"/>
          <w:szCs w:val="28"/>
          <w:lang w:val="vi-VN"/>
        </w:rPr>
        <w:t xml:space="preserve"> tỉnh Kon Tum)</w:t>
      </w:r>
      <w:r w:rsidR="001C7153" w:rsidRPr="001223C7">
        <w:rPr>
          <w:i/>
          <w:iCs/>
          <w:sz w:val="28"/>
          <w:szCs w:val="28"/>
          <w:lang w:val="vi-VN"/>
        </w:rPr>
        <w:t>.</w:t>
      </w:r>
      <w:r w:rsidR="002823B5" w:rsidRPr="001223C7">
        <w:rPr>
          <w:i/>
          <w:iCs/>
          <w:sz w:val="28"/>
          <w:szCs w:val="28"/>
        </w:rPr>
        <w:t xml:space="preserve"> </w:t>
      </w:r>
      <w:r w:rsidR="008F10FA">
        <w:rPr>
          <w:i/>
          <w:iCs/>
          <w:sz w:val="28"/>
          <w:szCs w:val="28"/>
        </w:rPr>
        <w:t xml:space="preserve"> </w:t>
      </w:r>
    </w:p>
    <w:p w14:paraId="5969F3B2" w14:textId="42E516AB" w:rsidR="00194A20" w:rsidRPr="001223C7" w:rsidRDefault="00A63E2A" w:rsidP="00194A20">
      <w:pPr>
        <w:shd w:val="clear" w:color="auto" w:fill="FFFFFF"/>
        <w:jc w:val="center"/>
        <w:rPr>
          <w:sz w:val="28"/>
          <w:szCs w:val="28"/>
        </w:rPr>
      </w:pPr>
      <w:r w:rsidRPr="001223C7">
        <w:rPr>
          <w:b/>
          <w:bCs/>
          <w:noProof/>
          <w:sz w:val="28"/>
          <w:szCs w:val="28"/>
        </w:rPr>
        <mc:AlternateContent>
          <mc:Choice Requires="wps">
            <w:drawing>
              <wp:anchor distT="4294967293" distB="4294967293" distL="114300" distR="114300" simplePos="0" relativeHeight="251661312" behindDoc="0" locked="0" layoutInCell="1" allowOverlap="1" wp14:anchorId="6AC42FF9" wp14:editId="69A36A79">
                <wp:simplePos x="0" y="0"/>
                <wp:positionH relativeFrom="column">
                  <wp:posOffset>2419350</wp:posOffset>
                </wp:positionH>
                <wp:positionV relativeFrom="paragraph">
                  <wp:posOffset>55245</wp:posOffset>
                </wp:positionV>
                <wp:extent cx="13049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B625B9" id="Straight Arrow Connector 1" o:spid="_x0000_s1026" type="#_x0000_t32" style="position:absolute;margin-left:190.5pt;margin-top:4.35pt;width:102.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"/>
            </w:pict>
          </mc:Fallback>
        </mc:AlternateContent>
      </w:r>
    </w:p>
    <w:p w14:paraId="2BDF57D1" w14:textId="77777777" w:rsidR="00D524B8" w:rsidRPr="001223C7" w:rsidRDefault="00D524B8" w:rsidP="00875A96">
      <w:pPr>
        <w:shd w:val="clear" w:color="auto" w:fill="FFFFFF"/>
        <w:spacing w:line="234" w:lineRule="atLeast"/>
        <w:jc w:val="center"/>
        <w:rPr>
          <w:sz w:val="28"/>
          <w:szCs w:val="28"/>
        </w:rPr>
      </w:pPr>
    </w:p>
    <w:p w14:paraId="210613A6" w14:textId="6E38AF42" w:rsidR="0052206A" w:rsidRDefault="0052206A" w:rsidP="0052206A">
      <w:pPr>
        <w:shd w:val="clear" w:color="auto" w:fill="FFFFFF"/>
        <w:spacing w:line="234" w:lineRule="atLeast"/>
        <w:ind w:firstLine="720"/>
        <w:rPr>
          <w:b/>
          <w:bCs/>
          <w:sz w:val="28"/>
          <w:szCs w:val="28"/>
        </w:rPr>
      </w:pPr>
      <w:bookmarkStart w:id="1" w:name="dieu_1"/>
      <w:r w:rsidRPr="001223C7">
        <w:rPr>
          <w:b/>
          <w:bCs/>
          <w:sz w:val="28"/>
          <w:szCs w:val="28"/>
        </w:rPr>
        <w:t>Điều 1. Phạm vi điều chỉnh</w:t>
      </w:r>
      <w:r w:rsidR="005D267F">
        <w:rPr>
          <w:b/>
          <w:bCs/>
          <w:sz w:val="28"/>
          <w:szCs w:val="28"/>
        </w:rPr>
        <w:t xml:space="preserve"> </w:t>
      </w:r>
      <w:bookmarkStart w:id="2" w:name="_GoBack"/>
      <w:bookmarkEnd w:id="2"/>
      <w:r w:rsidRPr="001223C7">
        <w:rPr>
          <w:b/>
          <w:bCs/>
          <w:sz w:val="28"/>
          <w:szCs w:val="28"/>
        </w:rPr>
        <w:t xml:space="preserve"> </w:t>
      </w:r>
      <w:bookmarkEnd w:id="1"/>
      <w:r w:rsidR="001223C7">
        <w:rPr>
          <w:b/>
          <w:bCs/>
          <w:sz w:val="28"/>
          <w:szCs w:val="28"/>
        </w:rPr>
        <w:t xml:space="preserve"> </w:t>
      </w:r>
    </w:p>
    <w:p w14:paraId="325C7B39" w14:textId="56387832" w:rsidR="00111426" w:rsidRPr="00E73708" w:rsidRDefault="00187A3F" w:rsidP="00111426">
      <w:pPr>
        <w:shd w:val="clear" w:color="auto" w:fill="FFFFFF"/>
        <w:spacing w:line="234" w:lineRule="atLeast"/>
        <w:ind w:firstLine="720"/>
        <w:jc w:val="both"/>
        <w:rPr>
          <w:sz w:val="28"/>
          <w:szCs w:val="28"/>
        </w:rPr>
      </w:pPr>
      <w:r>
        <w:rPr>
          <w:sz w:val="28"/>
          <w:szCs w:val="28"/>
          <w:shd w:val="clear" w:color="auto" w:fill="FFFFFF"/>
        </w:rPr>
        <w:t>Quy</w:t>
      </w:r>
      <w:r w:rsidR="00111426" w:rsidRPr="00E73708">
        <w:rPr>
          <w:sz w:val="28"/>
          <w:szCs w:val="28"/>
          <w:shd w:val="clear" w:color="auto" w:fill="FFFFFF"/>
        </w:rPr>
        <w:t xml:space="preserve"> định này quy định về điều kiện, tiêu chí, quy mô, tỷ lệ diện tích để tách thành dự án độc lập áp dụng trên địa bàn tỉnh Kon Tum theo quy định tại khoản 3 Điều 59 Nghị định số </w:t>
      </w:r>
      <w:hyperlink r:id="rId9" w:tgtFrame="_blank" w:tooltip="Nghị định 102/2024/NĐ-CP" w:history="1">
        <w:r w:rsidR="00111426" w:rsidRPr="00E73708">
          <w:rPr>
            <w:rStyle w:val="Hyperlink"/>
            <w:color w:val="auto"/>
            <w:sz w:val="28"/>
            <w:szCs w:val="28"/>
            <w:shd w:val="clear" w:color="auto" w:fill="FFFFFF"/>
          </w:rPr>
          <w:t>102/2024/NĐ-CP</w:t>
        </w:r>
      </w:hyperlink>
      <w:r w:rsidR="00111426" w:rsidRPr="00E73708">
        <w:rPr>
          <w:sz w:val="28"/>
          <w:szCs w:val="28"/>
          <w:shd w:val="clear" w:color="auto" w:fill="FFFFFF"/>
        </w:rPr>
        <w:t> ngày 30 tháng 7 năm 2024 của Chính phủ quy định chi tiết thi hành một số điều của Luật Đất đai.</w:t>
      </w:r>
      <w:r w:rsidR="00E73708">
        <w:rPr>
          <w:sz w:val="28"/>
          <w:szCs w:val="28"/>
          <w:shd w:val="clear" w:color="auto" w:fill="FFFFFF"/>
        </w:rPr>
        <w:t xml:space="preserve"> </w:t>
      </w:r>
    </w:p>
    <w:p w14:paraId="6C0768A9" w14:textId="21F455A5" w:rsidR="0052206A" w:rsidRPr="001223C7" w:rsidRDefault="0052206A" w:rsidP="00274B0F">
      <w:pPr>
        <w:shd w:val="clear" w:color="auto" w:fill="FFFFFF"/>
        <w:spacing w:before="120" w:after="120" w:line="234" w:lineRule="atLeast"/>
        <w:ind w:firstLine="720"/>
        <w:rPr>
          <w:b/>
          <w:sz w:val="28"/>
          <w:szCs w:val="28"/>
        </w:rPr>
      </w:pPr>
      <w:r w:rsidRPr="001223C7">
        <w:rPr>
          <w:b/>
          <w:sz w:val="28"/>
          <w:szCs w:val="28"/>
        </w:rPr>
        <w:t>Điều 2. Đối tượng áp dụng</w:t>
      </w:r>
    </w:p>
    <w:p w14:paraId="130DBFD9" w14:textId="77777777" w:rsidR="00274B0F" w:rsidRPr="00274B0F" w:rsidRDefault="00274B0F" w:rsidP="00274B0F">
      <w:pPr>
        <w:shd w:val="clear" w:color="auto" w:fill="FFFFFF"/>
        <w:spacing w:before="120" w:after="120" w:line="234" w:lineRule="atLeast"/>
        <w:ind w:firstLine="709"/>
        <w:jc w:val="both"/>
        <w:rPr>
          <w:color w:val="000000"/>
          <w:sz w:val="28"/>
          <w:szCs w:val="28"/>
        </w:rPr>
      </w:pPr>
      <w:r w:rsidRPr="00274B0F">
        <w:rPr>
          <w:color w:val="000000"/>
          <w:sz w:val="28"/>
          <w:szCs w:val="28"/>
        </w:rPr>
        <w:t>1. Các cơ quan nhà nước thực hiện nhiệm vụ quản lý nhà nước về đất đai và các cơ quan, tổ chức khác có quyền và nghĩa vụ liên quan.</w:t>
      </w:r>
    </w:p>
    <w:p w14:paraId="11859B76" w14:textId="77777777" w:rsidR="00274B0F" w:rsidRPr="00274B0F" w:rsidRDefault="00274B0F" w:rsidP="00274B0F">
      <w:pPr>
        <w:shd w:val="clear" w:color="auto" w:fill="FFFFFF"/>
        <w:spacing w:before="120" w:after="120" w:line="234" w:lineRule="atLeast"/>
        <w:ind w:firstLine="709"/>
        <w:jc w:val="both"/>
        <w:rPr>
          <w:color w:val="000000"/>
          <w:sz w:val="28"/>
          <w:szCs w:val="28"/>
        </w:rPr>
      </w:pPr>
      <w:r w:rsidRPr="00274B0F">
        <w:rPr>
          <w:color w:val="000000"/>
          <w:sz w:val="28"/>
          <w:szCs w:val="28"/>
        </w:rPr>
        <w:t>2. Người chịu trách nhiệm trước Nhà nước đối với việc sử dụng đất quy định tại Điều 6 Luật Đất đai, người chịu trách nhiệm trước Nhà nước đối với đất được giao quản lý quy định tại Điều 7 Luật Đất đai.</w:t>
      </w:r>
    </w:p>
    <w:p w14:paraId="1CF347B9" w14:textId="0A3FA68B" w:rsidR="005E5A30" w:rsidRPr="00AB6C22" w:rsidRDefault="00274B0F" w:rsidP="00AB6C22">
      <w:pPr>
        <w:shd w:val="clear" w:color="auto" w:fill="FFFFFF"/>
        <w:spacing w:before="120" w:after="120" w:line="234" w:lineRule="atLeast"/>
        <w:ind w:firstLine="709"/>
        <w:jc w:val="both"/>
        <w:rPr>
          <w:color w:val="000000"/>
          <w:sz w:val="28"/>
          <w:szCs w:val="28"/>
        </w:rPr>
      </w:pPr>
      <w:r w:rsidRPr="00274B0F">
        <w:rPr>
          <w:color w:val="000000"/>
          <w:sz w:val="28"/>
          <w:szCs w:val="28"/>
        </w:rPr>
        <w:t>3. Tổ chức, cá nhân sử dụng đất để thực hiện dự án phát triển kinh tế - xã hội thông qua thoả thuận về nhận quyền sử dụng đất.</w:t>
      </w:r>
    </w:p>
    <w:p w14:paraId="3AEEC576" w14:textId="1609950F" w:rsidR="0052206A" w:rsidRDefault="006F6017" w:rsidP="0052206A">
      <w:pPr>
        <w:shd w:val="clear" w:color="auto" w:fill="FFFFFF"/>
        <w:spacing w:line="234" w:lineRule="atLeast"/>
        <w:ind w:firstLine="709"/>
        <w:jc w:val="both"/>
        <w:rPr>
          <w:b/>
          <w:bCs/>
          <w:sz w:val="28"/>
          <w:szCs w:val="28"/>
        </w:rPr>
      </w:pPr>
      <w:bookmarkStart w:id="3" w:name="dieu_3"/>
      <w:r w:rsidRPr="001223C7">
        <w:rPr>
          <w:b/>
          <w:bCs/>
          <w:sz w:val="28"/>
          <w:szCs w:val="28"/>
        </w:rPr>
        <w:t>Điều 3</w:t>
      </w:r>
      <w:r w:rsidR="0052206A" w:rsidRPr="001223C7">
        <w:rPr>
          <w:b/>
          <w:bCs/>
          <w:sz w:val="28"/>
          <w:szCs w:val="28"/>
        </w:rPr>
        <w:t>. Điều kiện, tiêu chí, quy mô, tỷ lệ để tách thành dự án độc lập</w:t>
      </w:r>
      <w:bookmarkEnd w:id="3"/>
    </w:p>
    <w:p w14:paraId="2F5B64E9" w14:textId="77777777" w:rsidR="00274B0F" w:rsidRPr="00274B0F" w:rsidRDefault="00274B0F" w:rsidP="00274B0F">
      <w:pPr>
        <w:shd w:val="clear" w:color="auto" w:fill="FFFFFF"/>
        <w:spacing w:before="120" w:after="120" w:line="234" w:lineRule="atLeast"/>
        <w:ind w:firstLine="709"/>
        <w:jc w:val="both"/>
        <w:rPr>
          <w:color w:val="000000"/>
          <w:sz w:val="28"/>
          <w:szCs w:val="28"/>
        </w:rPr>
      </w:pPr>
      <w:r w:rsidRPr="00274B0F">
        <w:rPr>
          <w:color w:val="000000"/>
          <w:sz w:val="28"/>
          <w:szCs w:val="28"/>
        </w:rPr>
        <w:t>Phần diện tích đất do cơ quan, tổ chức của Nhà nước quản lý được xem xét tách thành dự án độc lập phải đáp ứng đầy đủ các điều kiện, tiêu chí, quy mô, tỷ lệ sau:</w:t>
      </w:r>
    </w:p>
    <w:p w14:paraId="508D793E" w14:textId="5E7131F0" w:rsidR="00E112AE" w:rsidRPr="001223C7" w:rsidRDefault="00E112AE" w:rsidP="00E112AE">
      <w:pPr>
        <w:shd w:val="clear" w:color="auto" w:fill="FFFFFF"/>
        <w:spacing w:before="120" w:after="120" w:line="234" w:lineRule="atLeast"/>
        <w:ind w:firstLine="709"/>
        <w:jc w:val="both"/>
        <w:rPr>
          <w:sz w:val="28"/>
          <w:szCs w:val="28"/>
          <w:shd w:val="clear" w:color="auto" w:fill="FFFFFF"/>
        </w:rPr>
      </w:pPr>
      <w:r w:rsidRPr="001223C7">
        <w:rPr>
          <w:sz w:val="28"/>
          <w:szCs w:val="28"/>
        </w:rPr>
        <w:t xml:space="preserve">1. </w:t>
      </w:r>
      <w:r w:rsidRPr="001223C7">
        <w:rPr>
          <w:sz w:val="28"/>
          <w:szCs w:val="28"/>
          <w:shd w:val="clear" w:color="auto" w:fill="FFFFFF"/>
        </w:rPr>
        <w:t xml:space="preserve"> Điều kiện, tiêu chí khu đất để tách thành dự án độc lập: </w:t>
      </w:r>
      <w:r>
        <w:rPr>
          <w:sz w:val="28"/>
          <w:szCs w:val="28"/>
          <w:shd w:val="clear" w:color="auto" w:fill="FFFFFF"/>
        </w:rPr>
        <w:t xml:space="preserve"> </w:t>
      </w:r>
    </w:p>
    <w:p w14:paraId="0AD1FF11" w14:textId="7F304FAD" w:rsidR="00E73708" w:rsidRPr="00274B0F" w:rsidRDefault="00274B0F" w:rsidP="00E73708">
      <w:pPr>
        <w:shd w:val="clear" w:color="auto" w:fill="FFFFFF"/>
        <w:spacing w:before="120" w:after="120" w:line="234" w:lineRule="atLeast"/>
        <w:ind w:firstLine="709"/>
        <w:jc w:val="both"/>
        <w:rPr>
          <w:color w:val="000000"/>
          <w:sz w:val="28"/>
          <w:szCs w:val="28"/>
        </w:rPr>
      </w:pPr>
      <w:r w:rsidRPr="00274B0F">
        <w:rPr>
          <w:color w:val="000000"/>
          <w:sz w:val="28"/>
          <w:szCs w:val="28"/>
        </w:rPr>
        <w:t xml:space="preserve">a) </w:t>
      </w:r>
      <w:r w:rsidR="00E73708" w:rsidRPr="00E73708">
        <w:rPr>
          <w:color w:val="000000"/>
          <w:sz w:val="28"/>
          <w:szCs w:val="28"/>
          <w:shd w:val="clear" w:color="auto" w:fill="FFFFFF"/>
        </w:rPr>
        <w:t>Phù hợp với quy hoạch, kế hoạch sử dụng đất hoặc quy hoạch chi tiết xây dựng đô thị, quy hoạch xây dựng xã nông thôn mới đã được cơ quan có thẩm quyền phê duyệt;</w:t>
      </w:r>
      <w:r w:rsidR="00E73708">
        <w:rPr>
          <w:color w:val="000000"/>
          <w:sz w:val="28"/>
          <w:szCs w:val="28"/>
          <w:shd w:val="clear" w:color="auto" w:fill="FFFFFF"/>
        </w:rPr>
        <w:t xml:space="preserve"> </w:t>
      </w:r>
    </w:p>
    <w:p w14:paraId="16E79CC9" w14:textId="75CA63BE" w:rsidR="00274B0F" w:rsidRPr="00274B0F" w:rsidRDefault="00274B0F" w:rsidP="00274B0F">
      <w:pPr>
        <w:shd w:val="clear" w:color="auto" w:fill="FFFFFF"/>
        <w:spacing w:before="120" w:after="120" w:line="234" w:lineRule="atLeast"/>
        <w:ind w:firstLine="709"/>
        <w:jc w:val="both"/>
        <w:rPr>
          <w:color w:val="000000"/>
          <w:sz w:val="28"/>
          <w:szCs w:val="28"/>
        </w:rPr>
      </w:pPr>
      <w:r w:rsidRPr="00274B0F">
        <w:rPr>
          <w:color w:val="000000"/>
          <w:sz w:val="28"/>
          <w:szCs w:val="28"/>
        </w:rPr>
        <w:t xml:space="preserve">b) </w:t>
      </w:r>
      <w:r w:rsidR="00A05F67" w:rsidRPr="00A05F67">
        <w:rPr>
          <w:color w:val="000000"/>
          <w:sz w:val="28"/>
          <w:szCs w:val="28"/>
          <w:shd w:val="clear" w:color="auto" w:fill="FFFFFF"/>
        </w:rPr>
        <w:t>Khu đất tách thành dự án độc lập bao gồm một hoặc nhiều thửa liền nhau, không bị chia cắt bởi các thửa đất trong khu vực thực hiện dự án phát triển kinh tế - xã hội thông qua thỏa thuận về nhận quyền sử dụng đất;</w:t>
      </w:r>
      <w:r w:rsidR="00A05F67">
        <w:rPr>
          <w:color w:val="000000"/>
          <w:sz w:val="28"/>
          <w:szCs w:val="28"/>
        </w:rPr>
        <w:t xml:space="preserve"> </w:t>
      </w:r>
    </w:p>
    <w:p w14:paraId="4E7695F3" w14:textId="03F5CC09" w:rsidR="00274B0F" w:rsidRPr="00274B0F" w:rsidRDefault="00E112AE" w:rsidP="00274B0F">
      <w:pPr>
        <w:shd w:val="clear" w:color="auto" w:fill="FFFFFF"/>
        <w:spacing w:before="120" w:after="120" w:line="234" w:lineRule="atLeast"/>
        <w:ind w:firstLine="709"/>
        <w:jc w:val="both"/>
        <w:rPr>
          <w:color w:val="000000"/>
          <w:sz w:val="28"/>
          <w:szCs w:val="28"/>
        </w:rPr>
      </w:pPr>
      <w:r>
        <w:rPr>
          <w:color w:val="000000"/>
          <w:sz w:val="28"/>
          <w:szCs w:val="28"/>
        </w:rPr>
        <w:t>c</w:t>
      </w:r>
      <w:r w:rsidR="00274B0F" w:rsidRPr="00274B0F">
        <w:rPr>
          <w:color w:val="000000"/>
          <w:sz w:val="28"/>
          <w:szCs w:val="28"/>
        </w:rPr>
        <w:t>) Không có tranh chấp, khiếu nại, vi phạm hoặc có tranh chấp, khiếu nại, vi phạm nhưng đã có văn bản giải quyết theo quy định của pháp luật.</w:t>
      </w:r>
      <w:r w:rsidR="00A05F67">
        <w:rPr>
          <w:color w:val="000000"/>
          <w:sz w:val="28"/>
          <w:szCs w:val="28"/>
        </w:rPr>
        <w:t xml:space="preserve"> </w:t>
      </w:r>
    </w:p>
    <w:p w14:paraId="2A159697" w14:textId="485DF2D9" w:rsidR="00A05F67" w:rsidRDefault="00E112AE" w:rsidP="00A05F67">
      <w:pPr>
        <w:shd w:val="clear" w:color="auto" w:fill="FFFFFF"/>
        <w:spacing w:before="120" w:after="120" w:line="234" w:lineRule="atLeast"/>
        <w:ind w:firstLine="709"/>
        <w:jc w:val="both"/>
        <w:rPr>
          <w:color w:val="000000"/>
          <w:sz w:val="28"/>
          <w:szCs w:val="28"/>
        </w:rPr>
      </w:pPr>
      <w:r>
        <w:rPr>
          <w:color w:val="000000"/>
          <w:sz w:val="28"/>
          <w:szCs w:val="28"/>
          <w:shd w:val="clear" w:color="auto" w:fill="FFFFFF"/>
        </w:rPr>
        <w:lastRenderedPageBreak/>
        <w:t>d</w:t>
      </w:r>
      <w:r w:rsidR="00AB6C22">
        <w:rPr>
          <w:color w:val="000000"/>
          <w:sz w:val="28"/>
          <w:szCs w:val="28"/>
          <w:shd w:val="clear" w:color="auto" w:fill="FFFFFF"/>
        </w:rPr>
        <w:t>)</w:t>
      </w:r>
      <w:r w:rsidR="00A05F67">
        <w:rPr>
          <w:color w:val="000000"/>
          <w:sz w:val="28"/>
          <w:szCs w:val="28"/>
          <w:shd w:val="clear" w:color="auto" w:fill="FFFFFF"/>
        </w:rPr>
        <w:t xml:space="preserve"> Có ít nhất một cạnh</w:t>
      </w:r>
      <w:r w:rsidR="00A05F67" w:rsidRPr="00A05F67">
        <w:rPr>
          <w:color w:val="000000"/>
          <w:sz w:val="28"/>
          <w:szCs w:val="28"/>
          <w:shd w:val="clear" w:color="auto" w:fill="FFFFFF"/>
        </w:rPr>
        <w:t xml:space="preserve"> tiếp giáp vớ</w:t>
      </w:r>
      <w:r w:rsidR="00A05F67">
        <w:rPr>
          <w:color w:val="000000"/>
          <w:sz w:val="28"/>
          <w:szCs w:val="28"/>
          <w:shd w:val="clear" w:color="auto" w:fill="FFFFFF"/>
        </w:rPr>
        <w:t>i đường giao thông hiện trạng</w:t>
      </w:r>
      <w:r w:rsidR="00A05F67" w:rsidRPr="00A05F67">
        <w:rPr>
          <w:color w:val="000000"/>
          <w:sz w:val="28"/>
          <w:szCs w:val="28"/>
          <w:shd w:val="clear" w:color="auto" w:fill="FFFFFF"/>
        </w:rPr>
        <w:t xml:space="preserve"> hoặc</w:t>
      </w:r>
      <w:r w:rsidR="00A05F67">
        <w:rPr>
          <w:color w:val="000000"/>
          <w:sz w:val="28"/>
          <w:szCs w:val="28"/>
          <w:shd w:val="clear" w:color="auto" w:fill="FFFFFF"/>
        </w:rPr>
        <w:t xml:space="preserve"> đường giao thông theo</w:t>
      </w:r>
      <w:r w:rsidR="00A05F67" w:rsidRPr="00A05F67">
        <w:rPr>
          <w:color w:val="000000"/>
          <w:sz w:val="28"/>
          <w:szCs w:val="28"/>
          <w:shd w:val="clear" w:color="auto" w:fill="FFFFFF"/>
        </w:rPr>
        <w:t xml:space="preserve"> quy hoạch </w:t>
      </w:r>
      <w:r w:rsidR="00A05F67">
        <w:rPr>
          <w:color w:val="000000"/>
          <w:sz w:val="28"/>
          <w:szCs w:val="28"/>
          <w:shd w:val="clear" w:color="auto" w:fill="FFFFFF"/>
        </w:rPr>
        <w:t xml:space="preserve">được cấp có thẩm quyền phê duyệt </w:t>
      </w:r>
      <w:r w:rsidR="00A05F67" w:rsidRPr="00A05F67">
        <w:rPr>
          <w:color w:val="000000"/>
          <w:sz w:val="28"/>
          <w:szCs w:val="28"/>
          <w:shd w:val="clear" w:color="auto" w:fill="FFFFFF"/>
        </w:rPr>
        <w:t xml:space="preserve">(chiều rộng </w:t>
      </w:r>
      <w:r w:rsidR="00A05F67">
        <w:rPr>
          <w:color w:val="000000"/>
          <w:sz w:val="28"/>
          <w:szCs w:val="28"/>
          <w:shd w:val="clear" w:color="auto" w:fill="FFFFFF"/>
        </w:rPr>
        <w:t>cạnh tiếp giáp tối thiểu từ</w:t>
      </w:r>
      <w:r w:rsidR="00A05F67" w:rsidRPr="00A05F67">
        <w:rPr>
          <w:color w:val="000000"/>
          <w:sz w:val="28"/>
          <w:szCs w:val="28"/>
          <w:shd w:val="clear" w:color="auto" w:fill="FFFFFF"/>
        </w:rPr>
        <w:t xml:space="preserve"> 7,0m trở lên)</w:t>
      </w:r>
      <w:r w:rsidR="00A05F67">
        <w:rPr>
          <w:color w:val="000000"/>
          <w:sz w:val="28"/>
          <w:szCs w:val="28"/>
          <w:shd w:val="clear" w:color="auto" w:fill="FFFFFF"/>
        </w:rPr>
        <w:t>,</w:t>
      </w:r>
      <w:r w:rsidR="00A05F67" w:rsidRPr="00A05F67">
        <w:rPr>
          <w:color w:val="000000"/>
          <w:sz w:val="28"/>
          <w:szCs w:val="28"/>
          <w:shd w:val="clear" w:color="auto" w:fill="FFFFFF"/>
        </w:rPr>
        <w:t xml:space="preserve"> </w:t>
      </w:r>
      <w:r w:rsidR="00A05F67" w:rsidRPr="00274B0F">
        <w:rPr>
          <w:color w:val="000000"/>
          <w:sz w:val="28"/>
          <w:szCs w:val="28"/>
        </w:rPr>
        <w:t>bảo đảm khả năng kết nối giao thông, hạ tầng kỹ thuật đồng bộ với quy hoạch tổng thể khu đất và khu vực hiện hữu có liên quan.</w:t>
      </w:r>
      <w:r w:rsidR="00A05F67">
        <w:rPr>
          <w:color w:val="000000"/>
          <w:sz w:val="28"/>
          <w:szCs w:val="28"/>
        </w:rPr>
        <w:t xml:space="preserve">  </w:t>
      </w:r>
    </w:p>
    <w:p w14:paraId="13D787AE" w14:textId="63F35CE5" w:rsidR="00DA6629" w:rsidRPr="001223C7" w:rsidRDefault="0052206A" w:rsidP="0052206A">
      <w:pPr>
        <w:shd w:val="clear" w:color="auto" w:fill="FFFFFF"/>
        <w:spacing w:before="120" w:after="120" w:line="234" w:lineRule="atLeast"/>
        <w:ind w:firstLine="709"/>
        <w:jc w:val="both"/>
        <w:rPr>
          <w:sz w:val="28"/>
          <w:szCs w:val="28"/>
          <w:shd w:val="clear" w:color="auto" w:fill="FFFFFF"/>
        </w:rPr>
      </w:pPr>
      <w:r w:rsidRPr="001223C7">
        <w:rPr>
          <w:sz w:val="28"/>
          <w:szCs w:val="28"/>
        </w:rPr>
        <w:t xml:space="preserve">2. </w:t>
      </w:r>
      <w:r w:rsidR="00DA6629" w:rsidRPr="001223C7">
        <w:rPr>
          <w:sz w:val="28"/>
          <w:szCs w:val="28"/>
          <w:shd w:val="clear" w:color="auto" w:fill="FFFFFF"/>
        </w:rPr>
        <w:t>Quy mô, tỷ</w:t>
      </w:r>
      <w:r w:rsidR="00AB6C22">
        <w:rPr>
          <w:sz w:val="28"/>
          <w:szCs w:val="28"/>
          <w:shd w:val="clear" w:color="auto" w:fill="FFFFFF"/>
        </w:rPr>
        <w:t xml:space="preserve"> lệ để tách thành dự án độc lập.</w:t>
      </w:r>
    </w:p>
    <w:p w14:paraId="624C1304" w14:textId="1599BFFF" w:rsidR="00971411" w:rsidRPr="001223C7" w:rsidRDefault="00971411" w:rsidP="00971411">
      <w:pPr>
        <w:shd w:val="clear" w:color="auto" w:fill="FFFFFF"/>
        <w:spacing w:before="120" w:after="120" w:line="234" w:lineRule="atLeast"/>
        <w:ind w:firstLine="709"/>
        <w:jc w:val="both"/>
        <w:rPr>
          <w:sz w:val="28"/>
          <w:szCs w:val="28"/>
        </w:rPr>
      </w:pPr>
      <w:r w:rsidRPr="001223C7">
        <w:rPr>
          <w:sz w:val="28"/>
          <w:szCs w:val="28"/>
        </w:rPr>
        <w:t>a) Đối với các dự án có quy mô dưới 5.000 m</w:t>
      </w:r>
      <w:r w:rsidRPr="001223C7">
        <w:rPr>
          <w:sz w:val="28"/>
          <w:szCs w:val="28"/>
          <w:vertAlign w:val="superscript"/>
        </w:rPr>
        <w:t>2</w:t>
      </w:r>
      <w:r w:rsidRPr="001223C7">
        <w:rPr>
          <w:sz w:val="28"/>
          <w:szCs w:val="28"/>
        </w:rPr>
        <w:t>: Diện tích đất do Nhà nước quản lý phải đảm bảo</w:t>
      </w:r>
      <w:r w:rsidR="00DE0D35" w:rsidRPr="001223C7">
        <w:rPr>
          <w:sz w:val="28"/>
          <w:szCs w:val="28"/>
        </w:rPr>
        <w:t xml:space="preserve"> diện tích tối thiểu từ 1.500 m</w:t>
      </w:r>
      <w:r w:rsidR="00DE0D35" w:rsidRPr="001223C7">
        <w:rPr>
          <w:sz w:val="28"/>
          <w:szCs w:val="28"/>
          <w:vertAlign w:val="superscript"/>
        </w:rPr>
        <w:t>2</w:t>
      </w:r>
      <w:r w:rsidRPr="001223C7">
        <w:rPr>
          <w:sz w:val="28"/>
          <w:szCs w:val="28"/>
        </w:rPr>
        <w:t xml:space="preserve"> trở lên và chiếm trên 50% tổng di</w:t>
      </w:r>
      <w:r w:rsidR="00DE0D35" w:rsidRPr="001223C7">
        <w:rPr>
          <w:sz w:val="28"/>
          <w:szCs w:val="28"/>
        </w:rPr>
        <w:t xml:space="preserve">ện tích khu đất thực hiện dự án. </w:t>
      </w:r>
    </w:p>
    <w:p w14:paraId="1B8269F4" w14:textId="669CD79D" w:rsidR="00971411" w:rsidRPr="001223C7" w:rsidRDefault="00971411" w:rsidP="00971411">
      <w:pPr>
        <w:shd w:val="clear" w:color="auto" w:fill="FFFFFF"/>
        <w:spacing w:before="120" w:after="120" w:line="234" w:lineRule="atLeast"/>
        <w:ind w:firstLine="709"/>
        <w:jc w:val="both"/>
        <w:rPr>
          <w:sz w:val="28"/>
          <w:szCs w:val="28"/>
        </w:rPr>
      </w:pPr>
      <w:r w:rsidRPr="001223C7">
        <w:rPr>
          <w:sz w:val="28"/>
          <w:szCs w:val="28"/>
        </w:rPr>
        <w:t xml:space="preserve">b) Đối với các dự án có quy mô </w:t>
      </w:r>
      <w:r w:rsidR="00DE0D35" w:rsidRPr="001223C7">
        <w:rPr>
          <w:sz w:val="28"/>
          <w:szCs w:val="28"/>
        </w:rPr>
        <w:t xml:space="preserve">từ </w:t>
      </w:r>
      <w:r w:rsidR="00DE0D35" w:rsidRPr="001223C7">
        <w:rPr>
          <w:sz w:val="28"/>
          <w:szCs w:val="28"/>
          <w:shd w:val="clear" w:color="auto" w:fill="FFFFFF"/>
        </w:rPr>
        <w:t>5.000 m</w:t>
      </w:r>
      <w:r w:rsidR="00DE0D35" w:rsidRPr="001223C7">
        <w:rPr>
          <w:sz w:val="28"/>
          <w:szCs w:val="28"/>
          <w:shd w:val="clear" w:color="auto" w:fill="FFFFFF"/>
          <w:vertAlign w:val="superscript"/>
        </w:rPr>
        <w:t>2</w:t>
      </w:r>
      <w:r w:rsidR="00DE0D35" w:rsidRPr="001223C7">
        <w:rPr>
          <w:sz w:val="28"/>
          <w:szCs w:val="28"/>
          <w:shd w:val="clear" w:color="auto" w:fill="FFFFFF"/>
        </w:rPr>
        <w:t> đến dưới 10.000 m</w:t>
      </w:r>
      <w:r w:rsidR="00DE0D35" w:rsidRPr="001223C7">
        <w:rPr>
          <w:sz w:val="28"/>
          <w:szCs w:val="28"/>
          <w:shd w:val="clear" w:color="auto" w:fill="FFFFFF"/>
          <w:vertAlign w:val="superscript"/>
        </w:rPr>
        <w:t>2</w:t>
      </w:r>
      <w:r w:rsidRPr="001223C7">
        <w:rPr>
          <w:sz w:val="28"/>
          <w:szCs w:val="28"/>
        </w:rPr>
        <w:t>: Diện tích đất do Nhà nước quản lý phải đảm bảo diện tích tối thiểu từ 2.</w:t>
      </w:r>
      <w:r w:rsidR="00DE0D35" w:rsidRPr="001223C7">
        <w:rPr>
          <w:sz w:val="28"/>
          <w:szCs w:val="28"/>
        </w:rPr>
        <w:t>5</w:t>
      </w:r>
      <w:r w:rsidRPr="001223C7">
        <w:rPr>
          <w:sz w:val="28"/>
          <w:szCs w:val="28"/>
        </w:rPr>
        <w:t>00 m</w:t>
      </w:r>
      <w:r w:rsidRPr="001223C7">
        <w:rPr>
          <w:sz w:val="28"/>
          <w:szCs w:val="28"/>
          <w:vertAlign w:val="superscript"/>
        </w:rPr>
        <w:t>2</w:t>
      </w:r>
      <w:r w:rsidRPr="001223C7">
        <w:rPr>
          <w:sz w:val="28"/>
          <w:szCs w:val="28"/>
        </w:rPr>
        <w:t> trở lên và chiếm trên 40% tổng diện tích khu đất thực hiện dự án.</w:t>
      </w:r>
      <w:r w:rsidR="00DE0D35" w:rsidRPr="001223C7">
        <w:rPr>
          <w:sz w:val="28"/>
          <w:szCs w:val="28"/>
        </w:rPr>
        <w:t xml:space="preserve"> </w:t>
      </w:r>
    </w:p>
    <w:p w14:paraId="752785E3" w14:textId="54B2D2DF" w:rsidR="00971411" w:rsidRDefault="00971411" w:rsidP="00971411">
      <w:pPr>
        <w:shd w:val="clear" w:color="auto" w:fill="FFFFFF"/>
        <w:spacing w:before="120" w:after="120" w:line="234" w:lineRule="atLeast"/>
        <w:ind w:firstLine="709"/>
        <w:jc w:val="both"/>
        <w:rPr>
          <w:sz w:val="28"/>
          <w:szCs w:val="28"/>
        </w:rPr>
      </w:pPr>
      <w:r w:rsidRPr="001223C7">
        <w:rPr>
          <w:sz w:val="28"/>
          <w:szCs w:val="28"/>
        </w:rPr>
        <w:t>c) Đối với các dự án có quy mô từ 10.000 m</w:t>
      </w:r>
      <w:r w:rsidRPr="001223C7">
        <w:rPr>
          <w:sz w:val="28"/>
          <w:szCs w:val="28"/>
          <w:vertAlign w:val="superscript"/>
        </w:rPr>
        <w:t>2</w:t>
      </w:r>
      <w:r w:rsidRPr="001223C7">
        <w:rPr>
          <w:sz w:val="28"/>
          <w:szCs w:val="28"/>
        </w:rPr>
        <w:t> trở lên: Diện tích đất do Nhà nước quản lý chiếm trên 30% tổng diện tích khu đất thực hiện dự án.</w:t>
      </w:r>
      <w:r w:rsidR="00DE0D35" w:rsidRPr="001223C7">
        <w:rPr>
          <w:sz w:val="28"/>
          <w:szCs w:val="28"/>
        </w:rPr>
        <w:t xml:space="preserve"> </w:t>
      </w:r>
    </w:p>
    <w:p w14:paraId="523532E6" w14:textId="46E4E4CF" w:rsidR="00AB6C22" w:rsidRPr="00AB6C22" w:rsidRDefault="00E112AE" w:rsidP="00AB6C22">
      <w:pPr>
        <w:shd w:val="clear" w:color="auto" w:fill="FFFFFF"/>
        <w:spacing w:before="120" w:after="120" w:line="234" w:lineRule="atLeast"/>
        <w:ind w:firstLine="709"/>
        <w:jc w:val="both"/>
        <w:rPr>
          <w:sz w:val="28"/>
          <w:szCs w:val="28"/>
        </w:rPr>
      </w:pPr>
      <w:r w:rsidRPr="00274B0F">
        <w:rPr>
          <w:sz w:val="28"/>
          <w:szCs w:val="28"/>
        </w:rPr>
        <w:t>d) Phần diện t</w:t>
      </w:r>
      <w:r w:rsidR="00AB6C22" w:rsidRPr="00AB6C22">
        <w:rPr>
          <w:sz w:val="28"/>
          <w:szCs w:val="28"/>
        </w:rPr>
        <w:t>ích đất quy định tại khoản 2</w:t>
      </w:r>
      <w:r w:rsidRPr="00274B0F">
        <w:rPr>
          <w:sz w:val="28"/>
          <w:szCs w:val="28"/>
        </w:rPr>
        <w:t xml:space="preserve"> Điều này không bao gồm </w:t>
      </w:r>
      <w:r w:rsidR="00AB6C22" w:rsidRPr="00AB6C22">
        <w:rPr>
          <w:sz w:val="28"/>
          <w:szCs w:val="28"/>
        </w:rPr>
        <w:t xml:space="preserve">phần </w:t>
      </w:r>
      <w:r w:rsidR="00AB6C22" w:rsidRPr="00AB6C22">
        <w:rPr>
          <w:sz w:val="28"/>
          <w:szCs w:val="28"/>
          <w:lang w:val="vi-VN"/>
        </w:rPr>
        <w:t>diện tích hành lang bảo vệ các công trình</w:t>
      </w:r>
      <w:r w:rsidR="00AB6C22" w:rsidRPr="00AB6C22">
        <w:rPr>
          <w:sz w:val="28"/>
          <w:szCs w:val="28"/>
        </w:rPr>
        <w:t xml:space="preserve"> và</w:t>
      </w:r>
      <w:r w:rsidR="00AB6C22" w:rsidRPr="00AB6C22">
        <w:rPr>
          <w:sz w:val="28"/>
          <w:szCs w:val="28"/>
          <w:lang w:val="vi-VN"/>
        </w:rPr>
        <w:t xml:space="preserve"> diện tích đất thuộc quy hoạch thực hiện dự án, công trình nhưng chưa thu hồi đất</w:t>
      </w:r>
      <w:r w:rsidR="00AB6C22">
        <w:rPr>
          <w:sz w:val="28"/>
          <w:szCs w:val="28"/>
        </w:rPr>
        <w:t xml:space="preserve">. </w:t>
      </w:r>
      <w:r w:rsidR="00AB6C22" w:rsidRPr="00AB6C22">
        <w:rPr>
          <w:sz w:val="28"/>
          <w:szCs w:val="28"/>
        </w:rPr>
        <w:t xml:space="preserve"> </w:t>
      </w:r>
      <w:r w:rsidR="00AB6C22">
        <w:rPr>
          <w:sz w:val="28"/>
          <w:szCs w:val="28"/>
        </w:rPr>
        <w:t xml:space="preserve"> </w:t>
      </w:r>
    </w:p>
    <w:p w14:paraId="76CAC40B" w14:textId="0B6CA2BD" w:rsidR="006815DE" w:rsidRDefault="006F6017" w:rsidP="006815DE">
      <w:pPr>
        <w:shd w:val="clear" w:color="auto" w:fill="FFFFFF"/>
        <w:spacing w:line="234" w:lineRule="atLeast"/>
        <w:ind w:firstLine="709"/>
        <w:jc w:val="both"/>
        <w:rPr>
          <w:b/>
          <w:bCs/>
          <w:sz w:val="28"/>
          <w:szCs w:val="28"/>
        </w:rPr>
      </w:pPr>
      <w:bookmarkStart w:id="4" w:name="dieu_5"/>
      <w:r w:rsidRPr="001223C7">
        <w:rPr>
          <w:b/>
          <w:bCs/>
          <w:sz w:val="28"/>
          <w:szCs w:val="28"/>
        </w:rPr>
        <w:t>Điều 4</w:t>
      </w:r>
      <w:r w:rsidR="006815DE" w:rsidRPr="001223C7">
        <w:rPr>
          <w:b/>
          <w:bCs/>
          <w:sz w:val="28"/>
          <w:szCs w:val="28"/>
        </w:rPr>
        <w:t>. Trách nhiệm của các cơ quan, địa phương, tổ chức, cá nhân liên quan</w:t>
      </w:r>
    </w:p>
    <w:p w14:paraId="26A9D6CC" w14:textId="77777777" w:rsidR="004E4508" w:rsidRPr="004E4508" w:rsidRDefault="004E4508" w:rsidP="004E4508">
      <w:pPr>
        <w:shd w:val="clear" w:color="auto" w:fill="FFFFFF"/>
        <w:spacing w:before="120" w:after="120" w:line="234" w:lineRule="atLeast"/>
        <w:ind w:firstLine="709"/>
        <w:jc w:val="both"/>
        <w:rPr>
          <w:color w:val="000000"/>
          <w:sz w:val="28"/>
          <w:szCs w:val="28"/>
        </w:rPr>
      </w:pPr>
      <w:r w:rsidRPr="004E4508">
        <w:rPr>
          <w:color w:val="000000"/>
          <w:sz w:val="28"/>
          <w:szCs w:val="28"/>
        </w:rPr>
        <w:t>1. Sở Tài nguyên và Môi trường</w:t>
      </w:r>
    </w:p>
    <w:p w14:paraId="5CA2211B" w14:textId="15EA84F5" w:rsidR="004E4508" w:rsidRPr="004E4508" w:rsidRDefault="004E4508" w:rsidP="004E4508">
      <w:pPr>
        <w:shd w:val="clear" w:color="auto" w:fill="FFFFFF"/>
        <w:spacing w:before="120" w:after="120" w:line="234" w:lineRule="atLeast"/>
        <w:ind w:firstLine="709"/>
        <w:jc w:val="both"/>
        <w:rPr>
          <w:color w:val="000000"/>
          <w:sz w:val="28"/>
          <w:szCs w:val="28"/>
        </w:rPr>
      </w:pPr>
      <w:r w:rsidRPr="004E4508">
        <w:rPr>
          <w:color w:val="000000"/>
          <w:sz w:val="28"/>
          <w:szCs w:val="28"/>
        </w:rPr>
        <w:t>a) Chủ trì, phối hợp với các cơ quan liên quan hư</w:t>
      </w:r>
      <w:r w:rsidR="001747CB">
        <w:rPr>
          <w:color w:val="000000"/>
          <w:sz w:val="28"/>
          <w:szCs w:val="28"/>
        </w:rPr>
        <w:t>ớng dẫn, tổ chức thực hiện Quy</w:t>
      </w:r>
      <w:r w:rsidRPr="004E4508">
        <w:rPr>
          <w:color w:val="000000"/>
          <w:sz w:val="28"/>
          <w:szCs w:val="28"/>
        </w:rPr>
        <w:t xml:space="preserve"> định này;</w:t>
      </w:r>
      <w:r w:rsidR="001747CB">
        <w:rPr>
          <w:color w:val="000000"/>
          <w:sz w:val="28"/>
          <w:szCs w:val="28"/>
        </w:rPr>
        <w:t xml:space="preserve"> </w:t>
      </w:r>
    </w:p>
    <w:p w14:paraId="685183E7" w14:textId="4C92A6BB" w:rsidR="0002140A" w:rsidRPr="0002140A" w:rsidRDefault="004E4508" w:rsidP="004E4508">
      <w:pPr>
        <w:shd w:val="clear" w:color="auto" w:fill="FFFFFF"/>
        <w:spacing w:before="120" w:after="120" w:line="234" w:lineRule="atLeast"/>
        <w:ind w:firstLine="709"/>
        <w:jc w:val="both"/>
        <w:rPr>
          <w:color w:val="000000"/>
          <w:sz w:val="28"/>
          <w:szCs w:val="28"/>
        </w:rPr>
      </w:pPr>
      <w:r w:rsidRPr="004E4508">
        <w:rPr>
          <w:color w:val="000000"/>
          <w:sz w:val="28"/>
          <w:szCs w:val="28"/>
        </w:rPr>
        <w:t xml:space="preserve">b) </w:t>
      </w:r>
      <w:r w:rsidR="0002140A" w:rsidRPr="0002140A">
        <w:rPr>
          <w:color w:val="000000"/>
          <w:sz w:val="28"/>
          <w:szCs w:val="28"/>
          <w:shd w:val="clear" w:color="auto" w:fill="FFFFFF"/>
        </w:rPr>
        <w:t xml:space="preserve">Chủ trì, phối hợp với các cơ quan liên quan rà soát, có ý kiến bằng văn bản gửi Sở Kế hoạch và Đầu tư về các dự án đủ điều kiện, tiêu chí, quy mô, tỷ lệ diện tích để tách thành dự án độc lập </w:t>
      </w:r>
      <w:r w:rsidR="0002140A">
        <w:rPr>
          <w:color w:val="000000"/>
          <w:sz w:val="28"/>
          <w:szCs w:val="28"/>
          <w:shd w:val="clear" w:color="auto" w:fill="FFFFFF"/>
        </w:rPr>
        <w:t xml:space="preserve">theo </w:t>
      </w:r>
      <w:r w:rsidR="0002140A" w:rsidRPr="0002140A">
        <w:rPr>
          <w:color w:val="000000"/>
          <w:sz w:val="28"/>
          <w:szCs w:val="28"/>
          <w:shd w:val="clear" w:color="auto" w:fill="FFFFFF"/>
        </w:rPr>
        <w:t xml:space="preserve">quy định tại </w:t>
      </w:r>
      <w:r w:rsidR="001747CB">
        <w:rPr>
          <w:color w:val="000000"/>
          <w:sz w:val="28"/>
          <w:szCs w:val="28"/>
          <w:shd w:val="clear" w:color="auto" w:fill="FFFFFF"/>
        </w:rPr>
        <w:t>Điều 1 Quy</w:t>
      </w:r>
      <w:r w:rsidR="0002140A" w:rsidRPr="0002140A">
        <w:rPr>
          <w:color w:val="000000"/>
          <w:sz w:val="28"/>
          <w:szCs w:val="28"/>
          <w:shd w:val="clear" w:color="auto" w:fill="FFFFFF"/>
        </w:rPr>
        <w:t xml:space="preserve"> định này.</w:t>
      </w:r>
      <w:r w:rsidR="0002140A" w:rsidRPr="0002140A">
        <w:rPr>
          <w:color w:val="000000"/>
          <w:sz w:val="28"/>
          <w:szCs w:val="28"/>
        </w:rPr>
        <w:t xml:space="preserve"> </w:t>
      </w:r>
      <w:r w:rsidR="0002140A">
        <w:rPr>
          <w:color w:val="000000"/>
          <w:sz w:val="28"/>
          <w:szCs w:val="28"/>
        </w:rPr>
        <w:t xml:space="preserve"> </w:t>
      </w:r>
      <w:r w:rsidR="001747CB">
        <w:rPr>
          <w:color w:val="000000"/>
          <w:sz w:val="28"/>
          <w:szCs w:val="28"/>
        </w:rPr>
        <w:t xml:space="preserve">  </w:t>
      </w:r>
    </w:p>
    <w:p w14:paraId="2F24CB0A" w14:textId="7D8E36E1" w:rsidR="004E4508" w:rsidRPr="004E4508" w:rsidRDefault="004E4508" w:rsidP="001747CB">
      <w:pPr>
        <w:shd w:val="clear" w:color="auto" w:fill="FFFFFF"/>
        <w:spacing w:before="120" w:after="120" w:line="234" w:lineRule="atLeast"/>
        <w:ind w:firstLine="709"/>
        <w:jc w:val="both"/>
        <w:rPr>
          <w:color w:val="000000"/>
          <w:sz w:val="28"/>
          <w:szCs w:val="28"/>
        </w:rPr>
      </w:pPr>
      <w:r w:rsidRPr="004E4508">
        <w:rPr>
          <w:color w:val="000000"/>
          <w:sz w:val="28"/>
          <w:szCs w:val="28"/>
        </w:rPr>
        <w:t>2. Sở Kế hoạch và Đầu tư</w:t>
      </w:r>
      <w:r w:rsidR="001747CB" w:rsidRPr="005A6D3B">
        <w:rPr>
          <w:color w:val="000000"/>
          <w:sz w:val="28"/>
          <w:szCs w:val="28"/>
        </w:rPr>
        <w:t>:</w:t>
      </w:r>
      <w:r w:rsidR="001747CB">
        <w:rPr>
          <w:color w:val="000000"/>
          <w:sz w:val="28"/>
          <w:szCs w:val="28"/>
        </w:rPr>
        <w:t xml:space="preserve"> </w:t>
      </w:r>
      <w:r w:rsidR="001747CB" w:rsidRPr="001747CB">
        <w:rPr>
          <w:color w:val="000000"/>
          <w:sz w:val="28"/>
          <w:szCs w:val="28"/>
          <w:shd w:val="clear" w:color="auto" w:fill="FFFFFF"/>
        </w:rPr>
        <w:t xml:space="preserve">Chủ trì tổng hợp báo cáo Ủy ban nhân dân tỉnh các nội dung liên quan theo chức năng, nhiệm vụ được pháp luật quy định khi tham mưu thủ tục chấp thuận chủ trương đầu tư đối với các dự án đầu tư thuộc các trường hợp quy định tại </w:t>
      </w:r>
      <w:r w:rsidR="001747CB">
        <w:rPr>
          <w:color w:val="000000"/>
          <w:sz w:val="28"/>
          <w:szCs w:val="28"/>
          <w:shd w:val="clear" w:color="auto" w:fill="FFFFFF"/>
        </w:rPr>
        <w:t>Điều 1 Quy</w:t>
      </w:r>
      <w:r w:rsidR="001747CB" w:rsidRPr="001747CB">
        <w:rPr>
          <w:color w:val="000000"/>
          <w:sz w:val="28"/>
          <w:szCs w:val="28"/>
          <w:shd w:val="clear" w:color="auto" w:fill="FFFFFF"/>
        </w:rPr>
        <w:t xml:space="preserve"> định này.</w:t>
      </w:r>
      <w:r w:rsidR="001747CB">
        <w:rPr>
          <w:color w:val="000000"/>
          <w:sz w:val="28"/>
          <w:szCs w:val="28"/>
        </w:rPr>
        <w:t xml:space="preserve"> </w:t>
      </w:r>
    </w:p>
    <w:p w14:paraId="2F0EC0EB" w14:textId="6476CB15" w:rsidR="001747CB" w:rsidRPr="001747CB" w:rsidRDefault="001747CB" w:rsidP="001747CB">
      <w:pPr>
        <w:pStyle w:val="NormalWeb"/>
        <w:shd w:val="clear" w:color="auto" w:fill="FFFFFF"/>
        <w:spacing w:before="120" w:beforeAutospacing="0" w:after="120" w:afterAutospacing="0" w:line="234" w:lineRule="atLeast"/>
        <w:ind w:firstLine="709"/>
        <w:jc w:val="both"/>
        <w:rPr>
          <w:b/>
          <w:color w:val="000000"/>
          <w:sz w:val="28"/>
          <w:szCs w:val="28"/>
        </w:rPr>
      </w:pPr>
      <w:r w:rsidRPr="005A6D3B">
        <w:rPr>
          <w:color w:val="000000"/>
          <w:sz w:val="28"/>
          <w:szCs w:val="28"/>
        </w:rPr>
        <w:t>3. Trách nhiệm của các sở, ngành có liên quan:</w:t>
      </w:r>
      <w:r>
        <w:rPr>
          <w:b/>
          <w:color w:val="000000"/>
          <w:sz w:val="28"/>
          <w:szCs w:val="28"/>
        </w:rPr>
        <w:t xml:space="preserve"> </w:t>
      </w:r>
      <w:r w:rsidRPr="001747CB">
        <w:rPr>
          <w:color w:val="000000"/>
          <w:sz w:val="28"/>
          <w:szCs w:val="28"/>
        </w:rPr>
        <w:t>Phối hợp với Sở Tài nguyên và Môi trường và Sở Kế hoạch và Đầu tư cho ý kiến các nội dung liên quan theo chức năng, nhiệm</w:t>
      </w:r>
      <w:r w:rsidR="00187A3F">
        <w:rPr>
          <w:color w:val="000000"/>
          <w:sz w:val="28"/>
          <w:szCs w:val="28"/>
        </w:rPr>
        <w:t xml:space="preserve"> vụ của ngành để thực hiện Quy</w:t>
      </w:r>
      <w:r w:rsidRPr="001747CB">
        <w:rPr>
          <w:color w:val="000000"/>
          <w:sz w:val="28"/>
          <w:szCs w:val="28"/>
        </w:rPr>
        <w:t xml:space="preserve"> định này.</w:t>
      </w:r>
    </w:p>
    <w:p w14:paraId="2ADB2A63" w14:textId="3DB93AA1" w:rsidR="004E4508" w:rsidRPr="00675FF1" w:rsidRDefault="001747CB" w:rsidP="00675FF1">
      <w:pPr>
        <w:pStyle w:val="NormalWeb"/>
        <w:shd w:val="clear" w:color="auto" w:fill="FFFFFF"/>
        <w:spacing w:before="120" w:beforeAutospacing="0" w:after="120" w:afterAutospacing="0" w:line="234" w:lineRule="atLeast"/>
        <w:ind w:firstLine="720"/>
        <w:jc w:val="both"/>
        <w:rPr>
          <w:b/>
          <w:color w:val="000000"/>
          <w:sz w:val="28"/>
          <w:szCs w:val="28"/>
        </w:rPr>
      </w:pPr>
      <w:r w:rsidRPr="005A6D3B">
        <w:rPr>
          <w:color w:val="000000"/>
          <w:sz w:val="28"/>
          <w:szCs w:val="28"/>
        </w:rPr>
        <w:t>4. Trách nhiệm của Ủy ban nhân dân cấp huyện</w:t>
      </w:r>
      <w:r w:rsidR="00675FF1" w:rsidRPr="005A6D3B">
        <w:rPr>
          <w:color w:val="000000"/>
          <w:sz w:val="28"/>
          <w:szCs w:val="28"/>
        </w:rPr>
        <w:t>:</w:t>
      </w:r>
      <w:r w:rsidR="00675FF1">
        <w:rPr>
          <w:b/>
          <w:color w:val="000000"/>
          <w:sz w:val="28"/>
          <w:szCs w:val="28"/>
        </w:rPr>
        <w:t xml:space="preserve"> </w:t>
      </w:r>
      <w:r w:rsidRPr="001747CB">
        <w:rPr>
          <w:color w:val="000000"/>
          <w:sz w:val="28"/>
          <w:szCs w:val="28"/>
        </w:rPr>
        <w:t>Chịu trách nhiệm rà soát, xác định nguồn gốc sử dụng đất, tài sản trên đất trong quá trình tham gia thẩm định các hồ sơ đề nghị chấp thuận chủ trương đầu tư; phối hợp với các sở, ngành cho ý kiến các nội dung liên quan theo chức năng, nhiệm vụ c</w:t>
      </w:r>
      <w:r w:rsidR="00675FF1">
        <w:rPr>
          <w:color w:val="000000"/>
          <w:sz w:val="28"/>
          <w:szCs w:val="28"/>
        </w:rPr>
        <w:t>ủa địa phương để thực hiện Quy</w:t>
      </w:r>
      <w:r w:rsidRPr="001747CB">
        <w:rPr>
          <w:color w:val="000000"/>
          <w:sz w:val="28"/>
          <w:szCs w:val="28"/>
        </w:rPr>
        <w:t xml:space="preserve"> định này.</w:t>
      </w:r>
      <w:r w:rsidR="00675FF1">
        <w:rPr>
          <w:color w:val="000000"/>
          <w:sz w:val="28"/>
          <w:szCs w:val="28"/>
        </w:rPr>
        <w:t xml:space="preserve"> </w:t>
      </w:r>
    </w:p>
    <w:p w14:paraId="4AF906E1" w14:textId="0CB64122" w:rsidR="00A9332E" w:rsidRPr="001223C7" w:rsidRDefault="008742F6" w:rsidP="00A9332E">
      <w:pPr>
        <w:shd w:val="clear" w:color="auto" w:fill="FFFFFF"/>
        <w:spacing w:line="234" w:lineRule="atLeast"/>
        <w:ind w:firstLine="709"/>
        <w:jc w:val="both"/>
        <w:rPr>
          <w:sz w:val="28"/>
          <w:szCs w:val="28"/>
        </w:rPr>
      </w:pPr>
      <w:r w:rsidRPr="001223C7">
        <w:rPr>
          <w:b/>
          <w:bCs/>
          <w:sz w:val="28"/>
          <w:szCs w:val="28"/>
        </w:rPr>
        <w:lastRenderedPageBreak/>
        <w:t>Điều</w:t>
      </w:r>
      <w:r w:rsidR="006F6017" w:rsidRPr="001223C7">
        <w:rPr>
          <w:b/>
          <w:bCs/>
          <w:sz w:val="28"/>
          <w:szCs w:val="28"/>
        </w:rPr>
        <w:t xml:space="preserve"> 5</w:t>
      </w:r>
      <w:r w:rsidR="00A9332E" w:rsidRPr="001223C7">
        <w:rPr>
          <w:b/>
          <w:bCs/>
          <w:sz w:val="28"/>
          <w:szCs w:val="28"/>
        </w:rPr>
        <w:t>. Điều khoản chuyển tiếp</w:t>
      </w:r>
      <w:bookmarkEnd w:id="4"/>
    </w:p>
    <w:p w14:paraId="4E89CDD0" w14:textId="7CDF5804" w:rsidR="00A9332E" w:rsidRPr="001223C7" w:rsidRDefault="005A6D3B" w:rsidP="00A9332E">
      <w:pPr>
        <w:shd w:val="clear" w:color="auto" w:fill="FFFFFF"/>
        <w:spacing w:before="120" w:after="120" w:line="234" w:lineRule="atLeast"/>
        <w:ind w:firstLine="709"/>
        <w:jc w:val="both"/>
        <w:rPr>
          <w:sz w:val="28"/>
          <w:szCs w:val="28"/>
        </w:rPr>
      </w:pPr>
      <w:r>
        <w:rPr>
          <w:sz w:val="28"/>
          <w:szCs w:val="28"/>
        </w:rPr>
        <w:t xml:space="preserve">1. </w:t>
      </w:r>
      <w:r w:rsidR="00A9332E" w:rsidRPr="001223C7">
        <w:rPr>
          <w:sz w:val="28"/>
          <w:szCs w:val="28"/>
        </w:rPr>
        <w:t xml:space="preserve">Các </w:t>
      </w:r>
      <w:r w:rsidR="000C10AF" w:rsidRPr="001223C7">
        <w:rPr>
          <w:sz w:val="28"/>
          <w:szCs w:val="28"/>
        </w:rPr>
        <w:t>dự án đầu tư có sử dụng đất</w:t>
      </w:r>
      <w:r w:rsidR="00A9332E" w:rsidRPr="001223C7">
        <w:rPr>
          <w:sz w:val="28"/>
          <w:szCs w:val="28"/>
        </w:rPr>
        <w:t xml:space="preserve"> </w:t>
      </w:r>
      <w:r w:rsidR="000C10AF" w:rsidRPr="001223C7">
        <w:rPr>
          <w:sz w:val="28"/>
          <w:szCs w:val="28"/>
          <w:shd w:val="clear" w:color="auto" w:fill="FFFFFF"/>
        </w:rPr>
        <w:t>đã được cơ quan có thẩm quyền</w:t>
      </w:r>
      <w:r w:rsidR="000C10AF" w:rsidRPr="001223C7">
        <w:rPr>
          <w:rFonts w:ascii="Arial" w:hAnsi="Arial" w:cs="Arial"/>
          <w:sz w:val="18"/>
          <w:szCs w:val="18"/>
          <w:shd w:val="clear" w:color="auto" w:fill="FFFFFF"/>
        </w:rPr>
        <w:t xml:space="preserve"> </w:t>
      </w:r>
      <w:r w:rsidR="00A9332E" w:rsidRPr="001223C7">
        <w:rPr>
          <w:sz w:val="28"/>
          <w:szCs w:val="28"/>
        </w:rPr>
        <w:t>chấp thuận chủ trương đầu tư trước ngày Quyết định này có hiệu lực thi hành mà chưa được Nhà nước giao đất, cho thuê đất thì thực hiện như sau:</w:t>
      </w:r>
      <w:r>
        <w:rPr>
          <w:sz w:val="28"/>
          <w:szCs w:val="28"/>
        </w:rPr>
        <w:t xml:space="preserve"> </w:t>
      </w:r>
      <w:r w:rsidR="00C36B9B" w:rsidRPr="001223C7">
        <w:rPr>
          <w:sz w:val="28"/>
          <w:szCs w:val="28"/>
        </w:rPr>
        <w:t xml:space="preserve"> </w:t>
      </w:r>
    </w:p>
    <w:p w14:paraId="147DC725" w14:textId="3626DE71" w:rsidR="005A6D3B" w:rsidRPr="005A6D3B" w:rsidRDefault="005A6D3B" w:rsidP="005A6D3B">
      <w:pPr>
        <w:shd w:val="clear" w:color="auto" w:fill="FFFFFF"/>
        <w:spacing w:before="120" w:after="120" w:line="234" w:lineRule="atLeast"/>
        <w:ind w:firstLine="709"/>
        <w:jc w:val="both"/>
        <w:rPr>
          <w:sz w:val="28"/>
          <w:szCs w:val="28"/>
        </w:rPr>
      </w:pPr>
      <w:r w:rsidRPr="005A6D3B">
        <w:rPr>
          <w:sz w:val="28"/>
          <w:szCs w:val="28"/>
        </w:rPr>
        <w:t xml:space="preserve">Trường hợp dự án phát triển kinh tế - xã hội thông qua thỏa thuận về nhận quyền sử dụng đất mà khu vực thực hiện dự án có diện tích đất do cơ quan, tổ chức của Nhà nước quản lý đủ điều kiện, tiêu chí, quy mô và tỷ lệ diện tích để tách khu đất thành dự án độc lập quy định tại Điều 3 Quy định này thì Ủy ban nhân dân cấp có thẩm quyền quyết định việc giao đất, cho thuê đất thực hiện dự án độc lập thông qua đấu giá quyền sử dụng đất, đấu thầu lựa chọn nhà đầu tư thực hiện dự án có sử dụng đất theo quy định pháp luật về đất đai. Sở Kế hoạch và Đầu tư chủ trì xem xét, tham mưu giải quyết dự án theo quy định của pháp luật về đầu tư trước khi tổ chức đấu giá quyền sử dụng đất. </w:t>
      </w:r>
      <w:r>
        <w:rPr>
          <w:sz w:val="28"/>
          <w:szCs w:val="28"/>
        </w:rPr>
        <w:t xml:space="preserve">  </w:t>
      </w:r>
    </w:p>
    <w:p w14:paraId="15EB258C" w14:textId="008B08D5" w:rsidR="005A6D3B" w:rsidRPr="00C72623" w:rsidRDefault="005A6D3B" w:rsidP="005A6D3B">
      <w:pPr>
        <w:spacing w:before="120" w:line="264" w:lineRule="auto"/>
        <w:ind w:firstLine="720"/>
        <w:jc w:val="both"/>
        <w:rPr>
          <w:bCs/>
          <w:sz w:val="28"/>
          <w:szCs w:val="28"/>
        </w:rPr>
      </w:pPr>
      <w:r w:rsidRPr="00C72623">
        <w:rPr>
          <w:bCs/>
          <w:sz w:val="28"/>
          <w:szCs w:val="28"/>
        </w:rPr>
        <w:t xml:space="preserve">2. </w:t>
      </w:r>
      <w:r>
        <w:rPr>
          <w:bCs/>
          <w:sz w:val="28"/>
          <w:szCs w:val="28"/>
          <w:lang w:val="vi-VN"/>
        </w:rPr>
        <w:t>Trong quá trình thực hiện v</w:t>
      </w:r>
      <w:r>
        <w:rPr>
          <w:bCs/>
          <w:sz w:val="28"/>
          <w:szCs w:val="28"/>
        </w:rPr>
        <w:t>ề</w:t>
      </w:r>
      <w:r w:rsidRPr="00C72623">
        <w:rPr>
          <w:bCs/>
          <w:sz w:val="28"/>
          <w:szCs w:val="28"/>
          <w:lang w:val="vi-VN"/>
        </w:rPr>
        <w:t xml:space="preserve"> </w:t>
      </w:r>
      <w:r>
        <w:rPr>
          <w:sz w:val="28"/>
          <w:szCs w:val="28"/>
          <w:shd w:val="clear" w:color="auto" w:fill="FFFFFF"/>
        </w:rPr>
        <w:t>đ</w:t>
      </w:r>
      <w:r w:rsidRPr="005A6D3B">
        <w:rPr>
          <w:sz w:val="28"/>
          <w:szCs w:val="28"/>
          <w:shd w:val="clear" w:color="auto" w:fill="FFFFFF"/>
        </w:rPr>
        <w:t>iều kiện, tiêu chí, quy mô, tỉ lệ để tách thành dự án độc lập trên địa bàn tỉnh Kon Tum</w:t>
      </w:r>
      <w:r>
        <w:rPr>
          <w:sz w:val="28"/>
          <w:szCs w:val="28"/>
          <w:shd w:val="clear" w:color="auto" w:fill="FFFFFF"/>
        </w:rPr>
        <w:t>,</w:t>
      </w:r>
      <w:r w:rsidRPr="00C72623">
        <w:rPr>
          <w:bCs/>
          <w:sz w:val="28"/>
          <w:szCs w:val="28"/>
          <w:lang w:val="vi-VN"/>
        </w:rPr>
        <w:t xml:space="preserve"> các đơn vị có liên quan có khó khăn vướng mắc thì báo cáo Ủy ban nhân dân tỉnh </w:t>
      </w:r>
      <w:r w:rsidRPr="00B638F4">
        <w:rPr>
          <w:bCs/>
          <w:i/>
          <w:sz w:val="28"/>
          <w:szCs w:val="28"/>
          <w:lang w:val="vi-VN"/>
        </w:rPr>
        <w:t>(qua Sở Tài nguyên và Môi trường)</w:t>
      </w:r>
      <w:r>
        <w:rPr>
          <w:bCs/>
          <w:sz w:val="28"/>
          <w:szCs w:val="28"/>
        </w:rPr>
        <w:t xml:space="preserve"> để tham mưu giải quyết</w:t>
      </w:r>
      <w:r w:rsidRPr="00C72623">
        <w:rPr>
          <w:bCs/>
          <w:sz w:val="28"/>
          <w:szCs w:val="28"/>
        </w:rPr>
        <w:t>./.</w:t>
      </w:r>
      <w:r>
        <w:rPr>
          <w:bCs/>
          <w:sz w:val="28"/>
          <w:szCs w:val="28"/>
        </w:rPr>
        <w:t xml:space="preserve">     </w:t>
      </w:r>
    </w:p>
    <w:p w14:paraId="30053267" w14:textId="77777777" w:rsidR="005A6D3B" w:rsidRDefault="005A6D3B" w:rsidP="000C10AF">
      <w:pPr>
        <w:pStyle w:val="NormalWeb"/>
        <w:shd w:val="clear" w:color="auto" w:fill="FFFFFF"/>
        <w:spacing w:before="0" w:beforeAutospacing="0" w:after="0" w:afterAutospacing="0" w:line="234" w:lineRule="atLeast"/>
        <w:ind w:firstLine="709"/>
        <w:jc w:val="both"/>
        <w:rPr>
          <w:sz w:val="28"/>
          <w:szCs w:val="28"/>
        </w:rPr>
      </w:pPr>
    </w:p>
    <w:p w14:paraId="526B69F7" w14:textId="77777777" w:rsidR="005A6D3B" w:rsidRDefault="005A6D3B" w:rsidP="000C10AF">
      <w:pPr>
        <w:pStyle w:val="NormalWeb"/>
        <w:shd w:val="clear" w:color="auto" w:fill="FFFFFF"/>
        <w:spacing w:before="0" w:beforeAutospacing="0" w:after="0" w:afterAutospacing="0" w:line="234" w:lineRule="atLeast"/>
        <w:ind w:firstLine="709"/>
        <w:jc w:val="both"/>
        <w:rPr>
          <w:sz w:val="28"/>
          <w:szCs w:val="28"/>
        </w:rPr>
      </w:pPr>
    </w:p>
    <w:p w14:paraId="7DCD0CAE" w14:textId="77777777" w:rsidR="005A6D3B" w:rsidRDefault="005A6D3B" w:rsidP="000C10AF">
      <w:pPr>
        <w:pStyle w:val="NormalWeb"/>
        <w:shd w:val="clear" w:color="auto" w:fill="FFFFFF"/>
        <w:spacing w:before="0" w:beforeAutospacing="0" w:after="0" w:afterAutospacing="0" w:line="234" w:lineRule="atLeast"/>
        <w:ind w:firstLine="709"/>
        <w:jc w:val="both"/>
        <w:rPr>
          <w:sz w:val="28"/>
          <w:szCs w:val="28"/>
        </w:rPr>
      </w:pPr>
    </w:p>
    <w:p w14:paraId="3E6C7B41" w14:textId="77777777" w:rsidR="005A6D3B" w:rsidRPr="001223C7" w:rsidRDefault="005A6D3B" w:rsidP="000C10AF">
      <w:pPr>
        <w:pStyle w:val="NormalWeb"/>
        <w:shd w:val="clear" w:color="auto" w:fill="FFFFFF"/>
        <w:spacing w:before="0" w:beforeAutospacing="0" w:after="0" w:afterAutospacing="0" w:line="234" w:lineRule="atLeast"/>
        <w:ind w:firstLine="709"/>
        <w:jc w:val="both"/>
        <w:rPr>
          <w:sz w:val="28"/>
          <w:szCs w:val="28"/>
        </w:rPr>
      </w:pPr>
    </w:p>
    <w:p w14:paraId="27B7AE17" w14:textId="29F66226" w:rsidR="00A9332E" w:rsidRPr="001223C7" w:rsidRDefault="00A9332E" w:rsidP="00A60F55">
      <w:pPr>
        <w:shd w:val="clear" w:color="auto" w:fill="FFFFFF"/>
        <w:spacing w:before="120" w:after="120" w:line="234" w:lineRule="atLeast"/>
        <w:ind w:firstLine="709"/>
        <w:jc w:val="both"/>
        <w:rPr>
          <w:sz w:val="28"/>
          <w:szCs w:val="28"/>
        </w:rPr>
      </w:pPr>
    </w:p>
    <w:sectPr w:rsidR="00A9332E" w:rsidRPr="001223C7" w:rsidSect="00302ECB">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E51D9" w14:textId="77777777" w:rsidR="00A72D47" w:rsidRDefault="00A72D47" w:rsidP="00E56FB0">
      <w:r>
        <w:separator/>
      </w:r>
    </w:p>
  </w:endnote>
  <w:endnote w:type="continuationSeparator" w:id="0">
    <w:p w14:paraId="13B814B8" w14:textId="77777777" w:rsidR="00A72D47" w:rsidRDefault="00A72D47" w:rsidP="00E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99B16" w14:textId="77777777" w:rsidR="00A72D47" w:rsidRDefault="00A72D47" w:rsidP="00E56FB0">
      <w:r>
        <w:separator/>
      </w:r>
    </w:p>
  </w:footnote>
  <w:footnote w:type="continuationSeparator" w:id="0">
    <w:p w14:paraId="723BC609" w14:textId="77777777" w:rsidR="00A72D47" w:rsidRDefault="00A72D47" w:rsidP="00E5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92980"/>
      <w:docPartObj>
        <w:docPartGallery w:val="Page Numbers (Top of Page)"/>
        <w:docPartUnique/>
      </w:docPartObj>
    </w:sdtPr>
    <w:sdtEndPr>
      <w:rPr>
        <w:noProof/>
      </w:rPr>
    </w:sdtEndPr>
    <w:sdtContent>
      <w:p w14:paraId="75F07C9B" w14:textId="7DCD892A" w:rsidR="00E10DB7" w:rsidRDefault="00E10DB7">
        <w:pPr>
          <w:pStyle w:val="Header"/>
          <w:jc w:val="center"/>
        </w:pPr>
        <w:r>
          <w:fldChar w:fldCharType="begin"/>
        </w:r>
        <w:r>
          <w:instrText xml:space="preserve"> PAGE   \* MERGEFORMAT </w:instrText>
        </w:r>
        <w:r>
          <w:fldChar w:fldCharType="separate"/>
        </w:r>
        <w:r w:rsidR="005D267F">
          <w:rPr>
            <w:noProof/>
          </w:rPr>
          <w:t>3</w:t>
        </w:r>
        <w:r>
          <w:rPr>
            <w:noProof/>
          </w:rPr>
          <w:fldChar w:fldCharType="end"/>
        </w:r>
      </w:p>
    </w:sdtContent>
  </w:sdt>
  <w:p w14:paraId="06F9C9F6" w14:textId="77777777" w:rsidR="00E56FB0" w:rsidRDefault="00E56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F64F6"/>
    <w:multiLevelType w:val="hybridMultilevel"/>
    <w:tmpl w:val="66D093F6"/>
    <w:lvl w:ilvl="0" w:tplc="FD7E8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40"/>
    <w:rsid w:val="00000A56"/>
    <w:rsid w:val="0002140A"/>
    <w:rsid w:val="0003151B"/>
    <w:rsid w:val="000473FE"/>
    <w:rsid w:val="00085258"/>
    <w:rsid w:val="00091A7F"/>
    <w:rsid w:val="000A04AE"/>
    <w:rsid w:val="000B6F40"/>
    <w:rsid w:val="000C10AF"/>
    <w:rsid w:val="000C279A"/>
    <w:rsid w:val="000C29A4"/>
    <w:rsid w:val="000F1263"/>
    <w:rsid w:val="00111426"/>
    <w:rsid w:val="001223C7"/>
    <w:rsid w:val="0012409F"/>
    <w:rsid w:val="00142E66"/>
    <w:rsid w:val="00154FAD"/>
    <w:rsid w:val="0016305B"/>
    <w:rsid w:val="001640BF"/>
    <w:rsid w:val="00164B12"/>
    <w:rsid w:val="001709C1"/>
    <w:rsid w:val="001747CB"/>
    <w:rsid w:val="00187A3F"/>
    <w:rsid w:val="00194A20"/>
    <w:rsid w:val="001A241E"/>
    <w:rsid w:val="001A422B"/>
    <w:rsid w:val="001B0B46"/>
    <w:rsid w:val="001C16B6"/>
    <w:rsid w:val="001C7153"/>
    <w:rsid w:val="001E0F81"/>
    <w:rsid w:val="001E2410"/>
    <w:rsid w:val="001E3FFD"/>
    <w:rsid w:val="001F404F"/>
    <w:rsid w:val="0020184F"/>
    <w:rsid w:val="00211EA2"/>
    <w:rsid w:val="00213B8C"/>
    <w:rsid w:val="00223BFD"/>
    <w:rsid w:val="00233DC0"/>
    <w:rsid w:val="00234FEC"/>
    <w:rsid w:val="0025086F"/>
    <w:rsid w:val="00274B0F"/>
    <w:rsid w:val="00275FCA"/>
    <w:rsid w:val="002772F7"/>
    <w:rsid w:val="00277C15"/>
    <w:rsid w:val="002823B5"/>
    <w:rsid w:val="002C1BBC"/>
    <w:rsid w:val="002D7C0A"/>
    <w:rsid w:val="002E0BBC"/>
    <w:rsid w:val="002F0AE0"/>
    <w:rsid w:val="00302ECB"/>
    <w:rsid w:val="003044AC"/>
    <w:rsid w:val="00315E5B"/>
    <w:rsid w:val="003161D3"/>
    <w:rsid w:val="00352949"/>
    <w:rsid w:val="0038489D"/>
    <w:rsid w:val="003D691B"/>
    <w:rsid w:val="003F3144"/>
    <w:rsid w:val="00407921"/>
    <w:rsid w:val="00412A13"/>
    <w:rsid w:val="00445DB2"/>
    <w:rsid w:val="00482C12"/>
    <w:rsid w:val="00486DA4"/>
    <w:rsid w:val="00491FD4"/>
    <w:rsid w:val="00495B1F"/>
    <w:rsid w:val="00495F19"/>
    <w:rsid w:val="004A6175"/>
    <w:rsid w:val="004E4508"/>
    <w:rsid w:val="00507244"/>
    <w:rsid w:val="0052206A"/>
    <w:rsid w:val="0052433D"/>
    <w:rsid w:val="005368EF"/>
    <w:rsid w:val="00540BA5"/>
    <w:rsid w:val="00543477"/>
    <w:rsid w:val="00554289"/>
    <w:rsid w:val="00556A67"/>
    <w:rsid w:val="0056065A"/>
    <w:rsid w:val="005650A1"/>
    <w:rsid w:val="0056516A"/>
    <w:rsid w:val="005779FF"/>
    <w:rsid w:val="00582487"/>
    <w:rsid w:val="0058400B"/>
    <w:rsid w:val="0059696C"/>
    <w:rsid w:val="00596D3D"/>
    <w:rsid w:val="005A256A"/>
    <w:rsid w:val="005A53E0"/>
    <w:rsid w:val="005A6D3B"/>
    <w:rsid w:val="005B0B20"/>
    <w:rsid w:val="005C23F8"/>
    <w:rsid w:val="005D267F"/>
    <w:rsid w:val="005D464D"/>
    <w:rsid w:val="005E40F3"/>
    <w:rsid w:val="005E4218"/>
    <w:rsid w:val="005E5A30"/>
    <w:rsid w:val="005E7802"/>
    <w:rsid w:val="005F011C"/>
    <w:rsid w:val="00616852"/>
    <w:rsid w:val="00630D01"/>
    <w:rsid w:val="006721F7"/>
    <w:rsid w:val="00675FF1"/>
    <w:rsid w:val="006806B1"/>
    <w:rsid w:val="006815DE"/>
    <w:rsid w:val="006903C7"/>
    <w:rsid w:val="006D279E"/>
    <w:rsid w:val="006D384E"/>
    <w:rsid w:val="006D40D7"/>
    <w:rsid w:val="006E7711"/>
    <w:rsid w:val="006F089D"/>
    <w:rsid w:val="006F48F9"/>
    <w:rsid w:val="006F6017"/>
    <w:rsid w:val="00712170"/>
    <w:rsid w:val="00712A42"/>
    <w:rsid w:val="007248FD"/>
    <w:rsid w:val="0073064D"/>
    <w:rsid w:val="00731C5F"/>
    <w:rsid w:val="0075087E"/>
    <w:rsid w:val="0075279D"/>
    <w:rsid w:val="00763A97"/>
    <w:rsid w:val="00782034"/>
    <w:rsid w:val="00786DA2"/>
    <w:rsid w:val="00796F70"/>
    <w:rsid w:val="007A36FC"/>
    <w:rsid w:val="007A44F2"/>
    <w:rsid w:val="007A7E2B"/>
    <w:rsid w:val="007C44A0"/>
    <w:rsid w:val="007C720C"/>
    <w:rsid w:val="007E05FF"/>
    <w:rsid w:val="007E0F2F"/>
    <w:rsid w:val="007E6556"/>
    <w:rsid w:val="008145F0"/>
    <w:rsid w:val="00814961"/>
    <w:rsid w:val="008152D0"/>
    <w:rsid w:val="00823F1D"/>
    <w:rsid w:val="00825184"/>
    <w:rsid w:val="008271B0"/>
    <w:rsid w:val="00832361"/>
    <w:rsid w:val="008370DF"/>
    <w:rsid w:val="008372FE"/>
    <w:rsid w:val="00844918"/>
    <w:rsid w:val="00844F8D"/>
    <w:rsid w:val="0084783F"/>
    <w:rsid w:val="00850674"/>
    <w:rsid w:val="00864640"/>
    <w:rsid w:val="008742F6"/>
    <w:rsid w:val="00875A96"/>
    <w:rsid w:val="00882EAC"/>
    <w:rsid w:val="008A1A84"/>
    <w:rsid w:val="008C28EF"/>
    <w:rsid w:val="008C3F54"/>
    <w:rsid w:val="008E0C18"/>
    <w:rsid w:val="008E0F7F"/>
    <w:rsid w:val="008E363F"/>
    <w:rsid w:val="008F10FA"/>
    <w:rsid w:val="008F2669"/>
    <w:rsid w:val="0091754D"/>
    <w:rsid w:val="00917B30"/>
    <w:rsid w:val="00920C90"/>
    <w:rsid w:val="009224BF"/>
    <w:rsid w:val="00933244"/>
    <w:rsid w:val="00941A9C"/>
    <w:rsid w:val="009469EA"/>
    <w:rsid w:val="0095262D"/>
    <w:rsid w:val="009544E0"/>
    <w:rsid w:val="00962CA4"/>
    <w:rsid w:val="00963C63"/>
    <w:rsid w:val="009665F0"/>
    <w:rsid w:val="00971411"/>
    <w:rsid w:val="00971BEB"/>
    <w:rsid w:val="00986894"/>
    <w:rsid w:val="009A7633"/>
    <w:rsid w:val="009C29D7"/>
    <w:rsid w:val="009D062E"/>
    <w:rsid w:val="009D503C"/>
    <w:rsid w:val="009E4685"/>
    <w:rsid w:val="009F596A"/>
    <w:rsid w:val="00A05F67"/>
    <w:rsid w:val="00A116E4"/>
    <w:rsid w:val="00A36363"/>
    <w:rsid w:val="00A60F55"/>
    <w:rsid w:val="00A63E2A"/>
    <w:rsid w:val="00A72D47"/>
    <w:rsid w:val="00A740A2"/>
    <w:rsid w:val="00A75FA9"/>
    <w:rsid w:val="00A92016"/>
    <w:rsid w:val="00A9332E"/>
    <w:rsid w:val="00AA7538"/>
    <w:rsid w:val="00AB21B7"/>
    <w:rsid w:val="00AB6C22"/>
    <w:rsid w:val="00AB6C94"/>
    <w:rsid w:val="00AE654B"/>
    <w:rsid w:val="00AF75A7"/>
    <w:rsid w:val="00AF7CC8"/>
    <w:rsid w:val="00B135BE"/>
    <w:rsid w:val="00B20AEC"/>
    <w:rsid w:val="00B26279"/>
    <w:rsid w:val="00B3477A"/>
    <w:rsid w:val="00B555F3"/>
    <w:rsid w:val="00B6783C"/>
    <w:rsid w:val="00B722A2"/>
    <w:rsid w:val="00B77997"/>
    <w:rsid w:val="00B80D28"/>
    <w:rsid w:val="00B8217A"/>
    <w:rsid w:val="00B94905"/>
    <w:rsid w:val="00BC2E5B"/>
    <w:rsid w:val="00BE1515"/>
    <w:rsid w:val="00BE299C"/>
    <w:rsid w:val="00C109D9"/>
    <w:rsid w:val="00C16843"/>
    <w:rsid w:val="00C26E75"/>
    <w:rsid w:val="00C32B79"/>
    <w:rsid w:val="00C33CD5"/>
    <w:rsid w:val="00C36B9B"/>
    <w:rsid w:val="00C42AB2"/>
    <w:rsid w:val="00C52099"/>
    <w:rsid w:val="00C634FB"/>
    <w:rsid w:val="00C63F49"/>
    <w:rsid w:val="00C934BA"/>
    <w:rsid w:val="00C93CE3"/>
    <w:rsid w:val="00C945CA"/>
    <w:rsid w:val="00CA1E34"/>
    <w:rsid w:val="00CA32FF"/>
    <w:rsid w:val="00CA5199"/>
    <w:rsid w:val="00CA53A4"/>
    <w:rsid w:val="00CA6C68"/>
    <w:rsid w:val="00CB7C46"/>
    <w:rsid w:val="00CC1D2C"/>
    <w:rsid w:val="00CD5F3F"/>
    <w:rsid w:val="00CE2778"/>
    <w:rsid w:val="00CE3413"/>
    <w:rsid w:val="00CE52F5"/>
    <w:rsid w:val="00CE7D9A"/>
    <w:rsid w:val="00D00251"/>
    <w:rsid w:val="00D05DE5"/>
    <w:rsid w:val="00D07D69"/>
    <w:rsid w:val="00D20725"/>
    <w:rsid w:val="00D27238"/>
    <w:rsid w:val="00D27A80"/>
    <w:rsid w:val="00D30EDA"/>
    <w:rsid w:val="00D326E9"/>
    <w:rsid w:val="00D44CAE"/>
    <w:rsid w:val="00D524B8"/>
    <w:rsid w:val="00D66994"/>
    <w:rsid w:val="00D72334"/>
    <w:rsid w:val="00D73314"/>
    <w:rsid w:val="00D75E1B"/>
    <w:rsid w:val="00D82466"/>
    <w:rsid w:val="00D868DE"/>
    <w:rsid w:val="00D86EE6"/>
    <w:rsid w:val="00D9498E"/>
    <w:rsid w:val="00DA6629"/>
    <w:rsid w:val="00DA73D3"/>
    <w:rsid w:val="00DB089D"/>
    <w:rsid w:val="00DB4A98"/>
    <w:rsid w:val="00DB4DBD"/>
    <w:rsid w:val="00DB5865"/>
    <w:rsid w:val="00DD2133"/>
    <w:rsid w:val="00DE0D35"/>
    <w:rsid w:val="00DF0F90"/>
    <w:rsid w:val="00DF68F6"/>
    <w:rsid w:val="00E071A8"/>
    <w:rsid w:val="00E10DB7"/>
    <w:rsid w:val="00E112AE"/>
    <w:rsid w:val="00E15F19"/>
    <w:rsid w:val="00E27EF0"/>
    <w:rsid w:val="00E35197"/>
    <w:rsid w:val="00E52B91"/>
    <w:rsid w:val="00E5473D"/>
    <w:rsid w:val="00E55EDD"/>
    <w:rsid w:val="00E56FB0"/>
    <w:rsid w:val="00E6197E"/>
    <w:rsid w:val="00E6375B"/>
    <w:rsid w:val="00E72A09"/>
    <w:rsid w:val="00E73708"/>
    <w:rsid w:val="00E77239"/>
    <w:rsid w:val="00E77B3B"/>
    <w:rsid w:val="00E91412"/>
    <w:rsid w:val="00EB0414"/>
    <w:rsid w:val="00EB587C"/>
    <w:rsid w:val="00EB6DA1"/>
    <w:rsid w:val="00EE34D7"/>
    <w:rsid w:val="00F01FBA"/>
    <w:rsid w:val="00F020F2"/>
    <w:rsid w:val="00F11D6B"/>
    <w:rsid w:val="00F121D5"/>
    <w:rsid w:val="00F30038"/>
    <w:rsid w:val="00F322CD"/>
    <w:rsid w:val="00F32ADC"/>
    <w:rsid w:val="00F40C6A"/>
    <w:rsid w:val="00F5030A"/>
    <w:rsid w:val="00F5717B"/>
    <w:rsid w:val="00F634C8"/>
    <w:rsid w:val="00F96F87"/>
    <w:rsid w:val="00FA1326"/>
    <w:rsid w:val="00FA34B1"/>
    <w:rsid w:val="00FC3CC0"/>
    <w:rsid w:val="00FE07A0"/>
    <w:rsid w:val="00FF5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4640"/>
    <w:rPr>
      <w:b/>
      <w:bCs/>
    </w:rPr>
  </w:style>
  <w:style w:type="paragraph" w:styleId="BodyTextIndent">
    <w:name w:val="Body Text Indent"/>
    <w:basedOn w:val="Normal"/>
    <w:link w:val="BodyTextIndentChar"/>
    <w:semiHidden/>
    <w:rsid w:val="00A36363"/>
    <w:pPr>
      <w:spacing w:before="120"/>
      <w:ind w:firstLine="720"/>
      <w:jc w:val="both"/>
    </w:pPr>
    <w:rPr>
      <w:sz w:val="28"/>
      <w:szCs w:val="28"/>
      <w:lang w:eastAsia="vi-VN"/>
    </w:rPr>
  </w:style>
  <w:style w:type="character" w:customStyle="1" w:styleId="BodyTextIndentChar">
    <w:name w:val="Body Text Indent Char"/>
    <w:basedOn w:val="DefaultParagraphFont"/>
    <w:link w:val="BodyTextIndent"/>
    <w:semiHidden/>
    <w:rsid w:val="00A36363"/>
    <w:rPr>
      <w:rFonts w:ascii="Times New Roman" w:eastAsia="Times New Roman" w:hAnsi="Times New Roman" w:cs="Times New Roman"/>
      <w:sz w:val="28"/>
      <w:szCs w:val="28"/>
      <w:lang w:eastAsia="vi-VN"/>
    </w:rPr>
  </w:style>
  <w:style w:type="paragraph" w:styleId="NormalWeb">
    <w:name w:val="Normal (Web)"/>
    <w:basedOn w:val="Normal"/>
    <w:uiPriority w:val="99"/>
    <w:unhideWhenUsed/>
    <w:rsid w:val="00825184"/>
    <w:pPr>
      <w:spacing w:before="100" w:beforeAutospacing="1" w:after="100" w:afterAutospacing="1"/>
    </w:pPr>
  </w:style>
  <w:style w:type="paragraph" w:styleId="ListParagraph">
    <w:name w:val="List Paragraph"/>
    <w:basedOn w:val="Normal"/>
    <w:uiPriority w:val="34"/>
    <w:qFormat/>
    <w:rsid w:val="00D27238"/>
    <w:pPr>
      <w:ind w:left="720"/>
      <w:contextualSpacing/>
    </w:pPr>
  </w:style>
  <w:style w:type="paragraph" w:styleId="Header">
    <w:name w:val="header"/>
    <w:basedOn w:val="Normal"/>
    <w:link w:val="HeaderChar"/>
    <w:uiPriority w:val="99"/>
    <w:unhideWhenUsed/>
    <w:rsid w:val="00E56FB0"/>
    <w:pPr>
      <w:tabs>
        <w:tab w:val="center" w:pos="4680"/>
        <w:tab w:val="right" w:pos="9360"/>
      </w:tabs>
    </w:pPr>
  </w:style>
  <w:style w:type="character" w:customStyle="1" w:styleId="HeaderChar">
    <w:name w:val="Header Char"/>
    <w:basedOn w:val="DefaultParagraphFont"/>
    <w:link w:val="Header"/>
    <w:uiPriority w:val="99"/>
    <w:rsid w:val="00E56F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FB0"/>
    <w:pPr>
      <w:tabs>
        <w:tab w:val="center" w:pos="4680"/>
        <w:tab w:val="right" w:pos="9360"/>
      </w:tabs>
    </w:pPr>
  </w:style>
  <w:style w:type="character" w:customStyle="1" w:styleId="FooterChar">
    <w:name w:val="Footer Char"/>
    <w:basedOn w:val="DefaultParagraphFont"/>
    <w:link w:val="Footer"/>
    <w:uiPriority w:val="99"/>
    <w:rsid w:val="00E56FB0"/>
    <w:rPr>
      <w:rFonts w:ascii="Times New Roman" w:eastAsia="Times New Roman" w:hAnsi="Times New Roman" w:cs="Times New Roman"/>
      <w:sz w:val="24"/>
      <w:szCs w:val="24"/>
    </w:rPr>
  </w:style>
  <w:style w:type="paragraph" w:customStyle="1" w:styleId="Default">
    <w:name w:val="Default"/>
    <w:rsid w:val="00630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6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220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4640"/>
    <w:rPr>
      <w:b/>
      <w:bCs/>
    </w:rPr>
  </w:style>
  <w:style w:type="paragraph" w:styleId="BodyTextIndent">
    <w:name w:val="Body Text Indent"/>
    <w:basedOn w:val="Normal"/>
    <w:link w:val="BodyTextIndentChar"/>
    <w:semiHidden/>
    <w:rsid w:val="00A36363"/>
    <w:pPr>
      <w:spacing w:before="120"/>
      <w:ind w:firstLine="720"/>
      <w:jc w:val="both"/>
    </w:pPr>
    <w:rPr>
      <w:sz w:val="28"/>
      <w:szCs w:val="28"/>
      <w:lang w:eastAsia="vi-VN"/>
    </w:rPr>
  </w:style>
  <w:style w:type="character" w:customStyle="1" w:styleId="BodyTextIndentChar">
    <w:name w:val="Body Text Indent Char"/>
    <w:basedOn w:val="DefaultParagraphFont"/>
    <w:link w:val="BodyTextIndent"/>
    <w:semiHidden/>
    <w:rsid w:val="00A36363"/>
    <w:rPr>
      <w:rFonts w:ascii="Times New Roman" w:eastAsia="Times New Roman" w:hAnsi="Times New Roman" w:cs="Times New Roman"/>
      <w:sz w:val="28"/>
      <w:szCs w:val="28"/>
      <w:lang w:eastAsia="vi-VN"/>
    </w:rPr>
  </w:style>
  <w:style w:type="paragraph" w:styleId="NormalWeb">
    <w:name w:val="Normal (Web)"/>
    <w:basedOn w:val="Normal"/>
    <w:uiPriority w:val="99"/>
    <w:unhideWhenUsed/>
    <w:rsid w:val="00825184"/>
    <w:pPr>
      <w:spacing w:before="100" w:beforeAutospacing="1" w:after="100" w:afterAutospacing="1"/>
    </w:pPr>
  </w:style>
  <w:style w:type="paragraph" w:styleId="ListParagraph">
    <w:name w:val="List Paragraph"/>
    <w:basedOn w:val="Normal"/>
    <w:uiPriority w:val="34"/>
    <w:qFormat/>
    <w:rsid w:val="00D27238"/>
    <w:pPr>
      <w:ind w:left="720"/>
      <w:contextualSpacing/>
    </w:pPr>
  </w:style>
  <w:style w:type="paragraph" w:styleId="Header">
    <w:name w:val="header"/>
    <w:basedOn w:val="Normal"/>
    <w:link w:val="HeaderChar"/>
    <w:uiPriority w:val="99"/>
    <w:unhideWhenUsed/>
    <w:rsid w:val="00E56FB0"/>
    <w:pPr>
      <w:tabs>
        <w:tab w:val="center" w:pos="4680"/>
        <w:tab w:val="right" w:pos="9360"/>
      </w:tabs>
    </w:pPr>
  </w:style>
  <w:style w:type="character" w:customStyle="1" w:styleId="HeaderChar">
    <w:name w:val="Header Char"/>
    <w:basedOn w:val="DefaultParagraphFont"/>
    <w:link w:val="Header"/>
    <w:uiPriority w:val="99"/>
    <w:rsid w:val="00E56F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FB0"/>
    <w:pPr>
      <w:tabs>
        <w:tab w:val="center" w:pos="4680"/>
        <w:tab w:val="right" w:pos="9360"/>
      </w:tabs>
    </w:pPr>
  </w:style>
  <w:style w:type="character" w:customStyle="1" w:styleId="FooterChar">
    <w:name w:val="Footer Char"/>
    <w:basedOn w:val="DefaultParagraphFont"/>
    <w:link w:val="Footer"/>
    <w:uiPriority w:val="99"/>
    <w:rsid w:val="00E56FB0"/>
    <w:rPr>
      <w:rFonts w:ascii="Times New Roman" w:eastAsia="Times New Roman" w:hAnsi="Times New Roman" w:cs="Times New Roman"/>
      <w:sz w:val="24"/>
      <w:szCs w:val="24"/>
    </w:rPr>
  </w:style>
  <w:style w:type="paragraph" w:customStyle="1" w:styleId="Default">
    <w:name w:val="Default"/>
    <w:rsid w:val="00630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6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2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845">
      <w:bodyDiv w:val="1"/>
      <w:marLeft w:val="0"/>
      <w:marRight w:val="0"/>
      <w:marTop w:val="0"/>
      <w:marBottom w:val="0"/>
      <w:divBdr>
        <w:top w:val="none" w:sz="0" w:space="0" w:color="auto"/>
        <w:left w:val="none" w:sz="0" w:space="0" w:color="auto"/>
        <w:bottom w:val="none" w:sz="0" w:space="0" w:color="auto"/>
        <w:right w:val="none" w:sz="0" w:space="0" w:color="auto"/>
      </w:divBdr>
    </w:div>
    <w:div w:id="152331392">
      <w:bodyDiv w:val="1"/>
      <w:marLeft w:val="0"/>
      <w:marRight w:val="0"/>
      <w:marTop w:val="0"/>
      <w:marBottom w:val="0"/>
      <w:divBdr>
        <w:top w:val="none" w:sz="0" w:space="0" w:color="auto"/>
        <w:left w:val="none" w:sz="0" w:space="0" w:color="auto"/>
        <w:bottom w:val="none" w:sz="0" w:space="0" w:color="auto"/>
        <w:right w:val="none" w:sz="0" w:space="0" w:color="auto"/>
      </w:divBdr>
    </w:div>
    <w:div w:id="206065669">
      <w:bodyDiv w:val="1"/>
      <w:marLeft w:val="0"/>
      <w:marRight w:val="0"/>
      <w:marTop w:val="0"/>
      <w:marBottom w:val="0"/>
      <w:divBdr>
        <w:top w:val="none" w:sz="0" w:space="0" w:color="auto"/>
        <w:left w:val="none" w:sz="0" w:space="0" w:color="auto"/>
        <w:bottom w:val="none" w:sz="0" w:space="0" w:color="auto"/>
        <w:right w:val="none" w:sz="0" w:space="0" w:color="auto"/>
      </w:divBdr>
    </w:div>
    <w:div w:id="230845161">
      <w:bodyDiv w:val="1"/>
      <w:marLeft w:val="0"/>
      <w:marRight w:val="0"/>
      <w:marTop w:val="0"/>
      <w:marBottom w:val="0"/>
      <w:divBdr>
        <w:top w:val="none" w:sz="0" w:space="0" w:color="auto"/>
        <w:left w:val="none" w:sz="0" w:space="0" w:color="auto"/>
        <w:bottom w:val="none" w:sz="0" w:space="0" w:color="auto"/>
        <w:right w:val="none" w:sz="0" w:space="0" w:color="auto"/>
      </w:divBdr>
    </w:div>
    <w:div w:id="266894565">
      <w:bodyDiv w:val="1"/>
      <w:marLeft w:val="0"/>
      <w:marRight w:val="0"/>
      <w:marTop w:val="0"/>
      <w:marBottom w:val="0"/>
      <w:divBdr>
        <w:top w:val="none" w:sz="0" w:space="0" w:color="auto"/>
        <w:left w:val="none" w:sz="0" w:space="0" w:color="auto"/>
        <w:bottom w:val="none" w:sz="0" w:space="0" w:color="auto"/>
        <w:right w:val="none" w:sz="0" w:space="0" w:color="auto"/>
      </w:divBdr>
    </w:div>
    <w:div w:id="467893397">
      <w:bodyDiv w:val="1"/>
      <w:marLeft w:val="0"/>
      <w:marRight w:val="0"/>
      <w:marTop w:val="0"/>
      <w:marBottom w:val="0"/>
      <w:divBdr>
        <w:top w:val="none" w:sz="0" w:space="0" w:color="auto"/>
        <w:left w:val="none" w:sz="0" w:space="0" w:color="auto"/>
        <w:bottom w:val="none" w:sz="0" w:space="0" w:color="auto"/>
        <w:right w:val="none" w:sz="0" w:space="0" w:color="auto"/>
      </w:divBdr>
    </w:div>
    <w:div w:id="657345519">
      <w:bodyDiv w:val="1"/>
      <w:marLeft w:val="0"/>
      <w:marRight w:val="0"/>
      <w:marTop w:val="0"/>
      <w:marBottom w:val="0"/>
      <w:divBdr>
        <w:top w:val="none" w:sz="0" w:space="0" w:color="auto"/>
        <w:left w:val="none" w:sz="0" w:space="0" w:color="auto"/>
        <w:bottom w:val="none" w:sz="0" w:space="0" w:color="auto"/>
        <w:right w:val="none" w:sz="0" w:space="0" w:color="auto"/>
      </w:divBdr>
    </w:div>
    <w:div w:id="926579555">
      <w:bodyDiv w:val="1"/>
      <w:marLeft w:val="0"/>
      <w:marRight w:val="0"/>
      <w:marTop w:val="0"/>
      <w:marBottom w:val="0"/>
      <w:divBdr>
        <w:top w:val="none" w:sz="0" w:space="0" w:color="auto"/>
        <w:left w:val="none" w:sz="0" w:space="0" w:color="auto"/>
        <w:bottom w:val="none" w:sz="0" w:space="0" w:color="auto"/>
        <w:right w:val="none" w:sz="0" w:space="0" w:color="auto"/>
      </w:divBdr>
    </w:div>
    <w:div w:id="958030737">
      <w:bodyDiv w:val="1"/>
      <w:marLeft w:val="0"/>
      <w:marRight w:val="0"/>
      <w:marTop w:val="0"/>
      <w:marBottom w:val="0"/>
      <w:divBdr>
        <w:top w:val="none" w:sz="0" w:space="0" w:color="auto"/>
        <w:left w:val="none" w:sz="0" w:space="0" w:color="auto"/>
        <w:bottom w:val="none" w:sz="0" w:space="0" w:color="auto"/>
        <w:right w:val="none" w:sz="0" w:space="0" w:color="auto"/>
      </w:divBdr>
    </w:div>
    <w:div w:id="990716370">
      <w:bodyDiv w:val="1"/>
      <w:marLeft w:val="0"/>
      <w:marRight w:val="0"/>
      <w:marTop w:val="0"/>
      <w:marBottom w:val="0"/>
      <w:divBdr>
        <w:top w:val="none" w:sz="0" w:space="0" w:color="auto"/>
        <w:left w:val="none" w:sz="0" w:space="0" w:color="auto"/>
        <w:bottom w:val="none" w:sz="0" w:space="0" w:color="auto"/>
        <w:right w:val="none" w:sz="0" w:space="0" w:color="auto"/>
      </w:divBdr>
    </w:div>
    <w:div w:id="1082025044">
      <w:bodyDiv w:val="1"/>
      <w:marLeft w:val="0"/>
      <w:marRight w:val="0"/>
      <w:marTop w:val="0"/>
      <w:marBottom w:val="0"/>
      <w:divBdr>
        <w:top w:val="none" w:sz="0" w:space="0" w:color="auto"/>
        <w:left w:val="none" w:sz="0" w:space="0" w:color="auto"/>
        <w:bottom w:val="none" w:sz="0" w:space="0" w:color="auto"/>
        <w:right w:val="none" w:sz="0" w:space="0" w:color="auto"/>
      </w:divBdr>
    </w:div>
    <w:div w:id="1351952022">
      <w:bodyDiv w:val="1"/>
      <w:marLeft w:val="0"/>
      <w:marRight w:val="0"/>
      <w:marTop w:val="0"/>
      <w:marBottom w:val="0"/>
      <w:divBdr>
        <w:top w:val="none" w:sz="0" w:space="0" w:color="auto"/>
        <w:left w:val="none" w:sz="0" w:space="0" w:color="auto"/>
        <w:bottom w:val="none" w:sz="0" w:space="0" w:color="auto"/>
        <w:right w:val="none" w:sz="0" w:space="0" w:color="auto"/>
      </w:divBdr>
    </w:div>
    <w:div w:id="1379016125">
      <w:bodyDiv w:val="1"/>
      <w:marLeft w:val="0"/>
      <w:marRight w:val="0"/>
      <w:marTop w:val="0"/>
      <w:marBottom w:val="0"/>
      <w:divBdr>
        <w:top w:val="none" w:sz="0" w:space="0" w:color="auto"/>
        <w:left w:val="none" w:sz="0" w:space="0" w:color="auto"/>
        <w:bottom w:val="none" w:sz="0" w:space="0" w:color="auto"/>
        <w:right w:val="none" w:sz="0" w:space="0" w:color="auto"/>
      </w:divBdr>
    </w:div>
    <w:div w:id="1499735003">
      <w:bodyDiv w:val="1"/>
      <w:marLeft w:val="0"/>
      <w:marRight w:val="0"/>
      <w:marTop w:val="0"/>
      <w:marBottom w:val="0"/>
      <w:divBdr>
        <w:top w:val="none" w:sz="0" w:space="0" w:color="auto"/>
        <w:left w:val="none" w:sz="0" w:space="0" w:color="auto"/>
        <w:bottom w:val="none" w:sz="0" w:space="0" w:color="auto"/>
        <w:right w:val="none" w:sz="0" w:space="0" w:color="auto"/>
      </w:divBdr>
    </w:div>
    <w:div w:id="1539660953">
      <w:bodyDiv w:val="1"/>
      <w:marLeft w:val="0"/>
      <w:marRight w:val="0"/>
      <w:marTop w:val="0"/>
      <w:marBottom w:val="0"/>
      <w:divBdr>
        <w:top w:val="none" w:sz="0" w:space="0" w:color="auto"/>
        <w:left w:val="none" w:sz="0" w:space="0" w:color="auto"/>
        <w:bottom w:val="none" w:sz="0" w:space="0" w:color="auto"/>
        <w:right w:val="none" w:sz="0" w:space="0" w:color="auto"/>
      </w:divBdr>
    </w:div>
    <w:div w:id="1711614129">
      <w:bodyDiv w:val="1"/>
      <w:marLeft w:val="0"/>
      <w:marRight w:val="0"/>
      <w:marTop w:val="0"/>
      <w:marBottom w:val="0"/>
      <w:divBdr>
        <w:top w:val="none" w:sz="0" w:space="0" w:color="auto"/>
        <w:left w:val="none" w:sz="0" w:space="0" w:color="auto"/>
        <w:bottom w:val="none" w:sz="0" w:space="0" w:color="auto"/>
        <w:right w:val="none" w:sz="0" w:space="0" w:color="auto"/>
      </w:divBdr>
    </w:div>
    <w:div w:id="1861166575">
      <w:bodyDiv w:val="1"/>
      <w:marLeft w:val="0"/>
      <w:marRight w:val="0"/>
      <w:marTop w:val="0"/>
      <w:marBottom w:val="0"/>
      <w:divBdr>
        <w:top w:val="none" w:sz="0" w:space="0" w:color="auto"/>
        <w:left w:val="none" w:sz="0" w:space="0" w:color="auto"/>
        <w:bottom w:val="none" w:sz="0" w:space="0" w:color="auto"/>
        <w:right w:val="none" w:sz="0" w:space="0" w:color="auto"/>
      </w:divBdr>
    </w:div>
    <w:div w:id="18626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at-dong-san/nghi-dinh-102-2024-nd-cp-huong-dan-luat-dat-dai-6039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7156-B8E2-4174-A979-D4F47AAB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KNS</dc:creator>
  <cp:lastModifiedBy>Admin</cp:lastModifiedBy>
  <cp:revision>130</cp:revision>
  <cp:lastPrinted>2021-07-20T07:32:00Z</cp:lastPrinted>
  <dcterms:created xsi:type="dcterms:W3CDTF">2021-07-30T07:01:00Z</dcterms:created>
  <dcterms:modified xsi:type="dcterms:W3CDTF">2024-11-14T07:29:00Z</dcterms:modified>
</cp:coreProperties>
</file>